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09.08.21 Comunidade to Administrator (Covering Letter)</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09.08.21 Comunidade to Administrator (Covering Letter)</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09.08.21 Comunidade to Administrator (Covering Letter)  </w:t>
      </w:r>
    </w:p>
    <w:p>
      <w:r>
        <w:rPr>
          <w:rFonts w:ascii="Times New Roman" w:hAnsi="Times New Roman" w:eastAsia="Times New Roman"/>
          <w:b w:val="0"/>
          <w:i w:val="0"/>
          <w:sz w:val="22"/>
        </w:rPr>
        <w:t xml:space="preserve">Kind: correspondence  </w:t>
      </w:r>
    </w:p>
    <w:p>
      <w:r>
        <w:rPr>
          <w:rFonts w:ascii="Times New Roman" w:hAnsi="Times New Roman" w:eastAsia="Times New Roman"/>
          <w:b w:val="0"/>
          <w:i w:val="0"/>
          <w:sz w:val="22"/>
        </w:rPr>
        <w:t xml:space="preserve">Pages: 2  </w:t>
      </w:r>
    </w:p>
    <w:p>
      <w:r>
        <w:rPr>
          <w:rFonts w:ascii="Times New Roman" w:hAnsi="Times New Roman" w:eastAsia="Times New Roman"/>
          <w:b w:val="0"/>
          <w:i w:val="0"/>
          <w:sz w:val="22"/>
        </w:rPr>
        <w:t xml:space="preserve">Source file: Civil Suit/Consent Terms/09.08.21 Comunidade to Administrator (Covering Letter).pdf  </w:t>
      </w:r>
    </w:p>
    <w:p>
      <w:r>
        <w:rPr>
          <w:rFonts w:ascii="Times New Roman" w:hAnsi="Times New Roman" w:eastAsia="Times New Roman"/>
          <w:b w:val="0"/>
          <w:i w:val="0"/>
          <w:sz w:val="22"/>
        </w:rPr>
        <w:t>SHA-256: `e27fb7fdcab94e88b46f295f0cfdd56de01b3f875a09ed283f551d778625afdb`</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09.08.21 Comunidade to Administrator (Covering Letter)</w:t>
            </w:r>
          </w:p>
        </w:tc>
        <w:tc>
          <w:tcPr>
            <w:tcW w:type="dxa" w:w="3137"/>
            <w:shd w:fill="FFFFFF" w:val="clear"/>
          </w:tcPr>
          <w:p>
            <w:r>
              <w:rPr>
                <w:rFonts w:ascii="Times New Roman" w:hAnsi="Times New Roman" w:eastAsia="Times New Roman"/>
                <w:b w:val="0"/>
                <w:i w:val="0"/>
                <w:color w:val="1C1612"/>
                <w:sz w:val="20"/>
              </w:rPr>
              <w:t>1-2</w:t>
            </w:r>
          </w:p>
        </w:tc>
      </w:tr>
    </w:tbl>
    <w:p>
      <w:r>
        <w:rPr>
          <w:rFonts w:ascii="Times New Roman" w:hAnsi="Times New Roman" w:eastAsia="Times New Roman"/>
          <w:b w:val="0"/>
          <w:i w:val="0"/>
          <w:sz w:val="22"/>
        </w:rPr>
        <w:t>&lt;!-- SECTION: full | PDF pages 1-2 --&gt;</w:t>
      </w:r>
    </w:p>
    <w:p>
      <w:r>
        <w:rPr>
          <w:rFonts w:ascii="Times New Roman" w:hAnsi="Times New Roman" w:eastAsia="Times New Roman"/>
          <w:b w:val="0"/>
          <w:i/>
          <w:color w:val="8B2E2E"/>
          <w:sz w:val="22"/>
        </w:rPr>
        <w:t>Clerk note: continuous OCR for a 2-page paper. Open Original scans for page boundaries. Figures are as printed.</w:t>
      </w:r>
    </w:p>
    <w:p>
      <w:r>
        <w:rPr>
          <w:rFonts w:ascii="Times New Roman" w:hAnsi="Times New Roman" w:eastAsia="Times New Roman"/>
          <w:b w:val="0"/>
          <w:i w:val="0"/>
          <w:sz w:val="22"/>
        </w:rPr>
        <w:t>Comunidade de Bambolim</w:t>
      </w:r>
    </w:p>
    <w:p>
      <w:r>
        <w:rPr>
          <w:rFonts w:ascii="Times New Roman" w:hAnsi="Times New Roman" w:eastAsia="Times New Roman"/>
          <w:b w:val="0"/>
          <w:i w:val="0"/>
          <w:sz w:val="22"/>
        </w:rPr>
        <w:t>Near Our Lady of Bethlehem Church</w:t>
      </w:r>
    </w:p>
    <w:p>
      <w:r>
        <w:rPr>
          <w:rFonts w:ascii="Times New Roman" w:hAnsi="Times New Roman" w:eastAsia="Times New Roman"/>
          <w:b w:val="0"/>
          <w:i w:val="0"/>
          <w:sz w:val="22"/>
        </w:rPr>
        <w:t>P.O. GMC Complex,</w:t>
      </w:r>
    </w:p>
    <w:p>
      <w:r>
        <w:rPr>
          <w:rFonts w:ascii="Times New Roman" w:hAnsi="Times New Roman" w:eastAsia="Times New Roman"/>
          <w:b w:val="0"/>
          <w:i w:val="0"/>
          <w:sz w:val="22"/>
        </w:rPr>
        <w:t>Bambolim, Tiswadi-Goa 403 202</w:t>
      </w:r>
    </w:p>
    <w:p>
      <w:r>
        <w:rPr>
          <w:rFonts w:ascii="Times New Roman" w:hAnsi="Times New Roman" w:eastAsia="Times New Roman"/>
          <w:b w:val="0"/>
          <w:i w:val="0"/>
          <w:sz w:val="22"/>
        </w:rPr>
        <w:t>Ref. No. COM/BAM/PER/2020-2021/55</w:t>
      </w:r>
    </w:p>
    <w:p>
      <w:r>
        <w:rPr>
          <w:rFonts w:ascii="Times New Roman" w:hAnsi="Times New Roman" w:eastAsia="Times New Roman"/>
          <w:b w:val="0"/>
          <w:i w:val="0"/>
          <w:sz w:val="22"/>
        </w:rPr>
        <w:t>Date: 09/08/2021</w:t>
      </w:r>
    </w:p>
    <w:p>
      <w:r>
        <w:rPr>
          <w:rFonts w:ascii="Times New Roman" w:hAnsi="Times New Roman" w:eastAsia="Times New Roman"/>
          <w:b w:val="0"/>
          <w:i w:val="0"/>
          <w:sz w:val="22"/>
        </w:rPr>
        <w:t>To,</w:t>
      </w:r>
    </w:p>
    <w:p>
      <w:r>
        <w:rPr>
          <w:rFonts w:ascii="Times New Roman" w:hAnsi="Times New Roman" w:eastAsia="Times New Roman"/>
          <w:b w:val="0"/>
          <w:i w:val="0"/>
          <w:sz w:val="22"/>
        </w:rPr>
        <w:t>The Administrator of Comunidade,</w:t>
      </w:r>
    </w:p>
    <w:p>
      <w:r>
        <w:rPr>
          <w:rFonts w:ascii="Times New Roman" w:hAnsi="Times New Roman" w:eastAsia="Times New Roman"/>
          <w:b w:val="0"/>
          <w:i w:val="0"/>
          <w:sz w:val="22"/>
        </w:rPr>
        <w:t>Central Zone, Tiswadi, Goa.</w:t>
      </w:r>
    </w:p>
    <w:p>
      <w:r>
        <w:rPr>
          <w:rFonts w:ascii="Times New Roman" w:hAnsi="Times New Roman" w:eastAsia="Times New Roman"/>
          <w:b w:val="0"/>
          <w:i w:val="0"/>
          <w:sz w:val="22"/>
        </w:rPr>
        <w:t>Sub: Permission under Code of Comunidade to compromise Special Suit No.</w:t>
      </w:r>
    </w:p>
    <w:p>
      <w:r>
        <w:rPr>
          <w:rFonts w:ascii="Times New Roman" w:hAnsi="Times New Roman" w:eastAsia="Times New Roman"/>
          <w:b w:val="0"/>
          <w:i w:val="0"/>
          <w:sz w:val="22"/>
        </w:rPr>
        <w:t>52/2013/A pending before Civil Judge Senior Division at Panaji, Goa, in respect of properties surveyed under Survey Nos. 93/2, 93/3 and 93/4 of Village Bambolim, Tiswadi Taluka as per the Order dated 26/07/2021 passed by the Hon’ble Administrative Tribunal, Panaji, Goa.</w:t>
      </w:r>
    </w:p>
    <w:p>
      <w:r>
        <w:rPr>
          <w:rFonts w:ascii="Times New Roman" w:hAnsi="Times New Roman" w:eastAsia="Times New Roman"/>
          <w:b w:val="0"/>
          <w:i w:val="0"/>
          <w:sz w:val="22"/>
        </w:rPr>
        <w:t>Ref: Letter No. ADM/COM-CZ/2021/401 dated 28/07/2021</w:t>
      </w:r>
    </w:p>
    <w:p>
      <w:r>
        <w:rPr>
          <w:rFonts w:ascii="Times New Roman" w:hAnsi="Times New Roman" w:eastAsia="Times New Roman"/>
          <w:b w:val="0"/>
          <w:i w:val="0"/>
          <w:sz w:val="22"/>
        </w:rPr>
        <w:t>Sir/Madam,</w:t>
      </w:r>
    </w:p>
    <w:p>
      <w:r>
        <w:rPr>
          <w:rFonts w:ascii="Times New Roman" w:hAnsi="Times New Roman" w:eastAsia="Times New Roman"/>
          <w:b w:val="0"/>
          <w:i w:val="0"/>
          <w:sz w:val="22"/>
        </w:rPr>
        <w:t>Please find enclosed herewith application bearing No. COM/BAM/PER/2020-21/54 dated 06/08/2021 addressed to Government of Goa, Secretary (Revenue), Secretariat, Porvorim, Bardez, Goa along with Annexures with a request to forward the same to the Government to grant permission to Comunidade to compromise the Special Civil Suit No. 52/2013/A pending before the Civil Judge Senior Division at Panaji in respect of the properties surveyed under Survey Nos. 93/2, 93/3 and 93/4 of Village Bambolim, Tiswadi Taluka as per Order dated 26/07/2021 of Hon’ble Administrative Tribunal, Panaji, Goa.</w:t>
      </w:r>
    </w:p>
    <w:p>
      <w:r>
        <w:rPr>
          <w:rFonts w:ascii="Times New Roman" w:hAnsi="Times New Roman" w:eastAsia="Times New Roman"/>
          <w:b w:val="0"/>
          <w:i w:val="0"/>
          <w:sz w:val="22"/>
        </w:rPr>
        <w:t>In this connection, the components of Comunidade in the extra ordinary general body meeting held on 03/01/2021 resolved and approved towards the settlement proposal submitted by Mr. Pascoal Trinidade and Mrs. Albertina Trinidade vide letter dated 20/11/2020 and consented by M/s. Loonkar Developers Pvt. Ltd., vide letter dated 30/12/2020 which are recorded in the minutes book at pages 106 overleaf to 112 overleaf pertaining to the properties surveyed under Survey Nos. 93/2, 93/3 and 93/4 of Village Bambolim, Tiswadi Taluka.</w:t>
      </w:r>
    </w:p>
    <w:p/>
    <w:p>
      <w:r>
        <w:rPr>
          <w:rFonts w:ascii="Times New Roman" w:hAnsi="Times New Roman" w:eastAsia="Times New Roman"/>
          <w:b w:val="0"/>
          <w:i w:val="0"/>
          <w:sz w:val="22"/>
        </w:rPr>
        <w:t>The Comunidade had made an application dated 22/03/2021 to the Hon’ble Administrator Tribunal which is returned to the Administração de Comunidade, Central Zone, Panaji, to obtain approval from Government with liberty to approach the Tribunal after obtaining approval from the Government.</w:t>
      </w:r>
    </w:p>
    <w:p>
      <w:r>
        <w:rPr>
          <w:rFonts w:ascii="Times New Roman" w:hAnsi="Times New Roman" w:eastAsia="Times New Roman"/>
          <w:b w:val="0"/>
          <w:i w:val="0"/>
          <w:sz w:val="22"/>
        </w:rPr>
        <w:t>In view above, kindly do the needful.</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(Luis de Abreu)</w:t>
      </w:r>
    </w:p>
    <w:p>
      <w:r>
        <w:rPr>
          <w:rFonts w:ascii="Times New Roman" w:hAnsi="Times New Roman" w:eastAsia="Times New Roman"/>
          <w:b w:val="0"/>
          <w:i w:val="0"/>
          <w:sz w:val="22"/>
        </w:rPr>
        <w:t>Attorney</w:t>
      </w:r>
    </w:p>
    <w:p>
      <w:r>
        <w:rPr>
          <w:rFonts w:ascii="Times New Roman" w:hAnsi="Times New Roman" w:eastAsia="Times New Roman"/>
          <w:b w:val="0"/>
          <w:i w:val="0"/>
          <w:sz w:val="22"/>
        </w:rPr>
        <w:t>Line: 3 sets of application at 6/8/2021 and connected documents.</w:t>
      </w:r>
    </w:p>
    <w:p>
      <w:r>
        <w:rPr>
          <w:rFonts w:ascii="Times New Roman" w:hAnsi="Times New Roman" w:eastAsia="Times New Roman"/>
          <w:b w:val="0"/>
          <w:i w:val="0"/>
          <w:sz w:val="22"/>
        </w:rPr>
        <w:t>Copy for information to:</w:t>
      </w:r>
    </w:p>
    <w:p>
      <w:r>
        <w:rPr>
          <w:rFonts w:ascii="Times New Roman" w:hAnsi="Times New Roman" w:eastAsia="Times New Roman"/>
          <w:b w:val="0"/>
          <w:i w:val="0"/>
          <w:sz w:val="22"/>
        </w:rPr>
        <w:t>the Clube de Comunidade do Banebolim</w:t>
      </w:r>
    </w:p>
    <w:p>
      <w:r>
        <w:rPr>
          <w:rFonts w:ascii="Times New Roman" w:hAnsi="Times New Roman" w:eastAsia="Times New Roman"/>
          <w:b w:val="0"/>
          <w:i w:val="0"/>
          <w:sz w:val="22"/>
        </w:rPr>
        <w:t>Panaji-Goa.</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