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12.06.26 Application Seeking Leave to File Additional Reply (Respondents 1-3)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12.06.26 Application Seeking Leave to File Additional Reply (Respondents 1-3)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12.06.26 Application Seeking Leave to File Additional Reply (Respondents 1-3)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Applications/12.06.26 Application Seeking Leave to File Additional Reply (Respondents 1-3).pdf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`143c6fd0c0da9c1a73d832681309c1099a1b8e243c9b78e012948c1b63eb3c49`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12.06.26 Application Seeking Leave to File Additional Reply (Respondents 1-3)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SOLE ARBITRATOR SENIOR ADVOCATE N.N.P.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SARDESAI AT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SEEKING LEAVE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FILE ADDITIONAL REPLY.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THIS HON'BLE TRIBUNAL: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1, 2 and 3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Vide Order dated 07.08.2024, passed in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of Arbitrator No. 13/2024, this Arbitral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was appointed to decide the dispute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arising out of the Agreement styled as the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Association, purportedly entered into between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the Claimant, and Respondent No. 4 herein.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Pursuant to the Order dated 07.08.2024, passed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for Appointment of Arbitrator No. 13/2024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upon the constitution of the present Arbitral Tribunal,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herein filed his Statement of Claim seeking reliefs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more particularly stated at the prayer clause therein.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Respondents have filed their Statement of Defense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present arbitral proceedings and have been contesting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raised by the Claimant. The Claimant herein had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application seeking interim measures and reliefs from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Tribunal, which has been objected to and disputed by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by filing a detailed reply.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In the interregnum, these Respondent have obtained copies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statement of accounts and deposition/Affidavit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Evidence filed by the Claimant before the Court of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Judge Senior Division at Panaji and other material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were clearly suppressed by the Claimant.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have already taken out an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produce the said documents on record before this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Tribunal. Similarly, these Respondents have also moved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seeking amendment of Statement of Claim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make appropriate averments qua the same amongst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Against such backdrop, the present Application is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filed seeking leave of this Hon'ble Tribunal to file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additional reply to the application seeking interim measures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to bring on record the facts, pleadings and documents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were suppressed from this Tribunal by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have become necessary for the proper, complete,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effective adjudication of the disputes arising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Respondents submit that the additional reply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primarily intended to bring on records facts which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intentionally suppressed by the Claimant and further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elaborate, clarify, and particularize the existing defences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concerning the legal effect of the Articles of Association,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nature and extent of the rights asserted by the Claimant,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status and rights of Respondent No. 2 as a moiety holder,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effect of the Joint Venture Agreement dated 25.04.2014,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maintainability of the claims raised in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The Respondents further submit that certain facts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 relevant to the adjudication of the present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come to their knowledge and possession subsequent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filing of the Statement of Defense. In particular,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 have recently obtained banking records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statements which disclose material transactions having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 bearing on the claims raised by the Claimant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reliefs sought in the present proceedings.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seek to also place on record the Affidavit in Evidence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Claimant before the Civil Court, which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had suppressed from this Tribunal wherein the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admitted that the subject properties belonged to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The Respondents seek to place the said facts on record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way of additional reply. The documents, averments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material sought to be relied upon now have recently come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possession of the Respondents after the last date of hearing.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The Respondents accordingly seek leave to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annexed 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The Respondents submit that the necessity to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has arisen owing to suppression of material and false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statements made by the Claimant and same is necessary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determining the real questions in controversy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parties and for enabling this Hon'ble Tribunal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adjudicate the disputes in a comprehensive and effective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manner including application under Section 17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It is a settled position that arbitral tribunals are empowered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permit alteration, amendment and filing of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replies and/or statement to ensure complete and effective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adjudication of disputes and to avoid multiplicity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No prejudice whatsoever shall be caused to the Claimant if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additional reply is permitted to be taken on record.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event the present Application is allowed, the Claimant shall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full opportunity to file such additional pleadings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material as may be considered necessary in response thereto.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On the contrary, refusal of present application would result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material facts and issues having a direct bearing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adjudication of the present dispute being excluded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consideration, thereby causing serious prejudice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balance of convenience is overwhelmingly in favour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permitting the present application.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That this Hon'ble Tribunal has the necessary and requisite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to entertain and adjudicate the present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application. The facts sought to be incorporated are integral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subject-matter of the dispute and as such, fall well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within the scope of its jurisdiction and authority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Therefore, in the light of the above, the Respondents most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respectfully pray that this Hon'ble Tribunal be pleased to allow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application and permit the Respondents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reply annexed hereto and marked as ANNEXURE 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Panaji,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3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