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30.12.13 Application for Injunction, Oros Suit (Survey 89-3, 90-1)</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30.12.13 Application for Injunction, Oros Suit (Survey 89-3, 90-1)</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30.12.13 Application for Injunction, Oros Suit (Survey 89-3, 90-1)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11  </w:t>
      </w:r>
    </w:p>
    <w:p>
      <w:r>
        <w:rPr>
          <w:rFonts w:ascii="Times New Roman" w:hAnsi="Times New Roman" w:eastAsia="Times New Roman"/>
          <w:b w:val="0"/>
          <w:i w:val="0"/>
          <w:sz w:val="22"/>
        </w:rPr>
        <w:t xml:space="preserve">Source file: Civil Suit/30.12.13 Application for Injunction, Oros Suit (Survey 89-3, 90-1).pdf  </w:t>
      </w:r>
    </w:p>
    <w:p>
      <w:r>
        <w:rPr>
          <w:rFonts w:ascii="Times New Roman" w:hAnsi="Times New Roman" w:eastAsia="Times New Roman"/>
          <w:b w:val="0"/>
          <w:i w:val="0"/>
          <w:sz w:val="22"/>
        </w:rPr>
        <w:t>SHA-256: `ff0122ccaa26f01f1db8d7dd82a01fa9567045c1fcb491bda3be2775d57c1572`</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30.12.13 Application for Injunction, Oros Suit (Survey 89-3, 90-1)</w:t>
            </w:r>
          </w:p>
        </w:tc>
        <w:tc>
          <w:tcPr>
            <w:tcW w:type="dxa" w:w="3137"/>
            <w:shd w:fill="FFFFFF" w:val="clear"/>
          </w:tcPr>
          <w:p>
            <w:r>
              <w:rPr>
                <w:rFonts w:ascii="Times New Roman" w:hAnsi="Times New Roman" w:eastAsia="Times New Roman"/>
                <w:b w:val="0"/>
                <w:i w:val="0"/>
                <w:color w:val="1C1612"/>
                <w:sz w:val="20"/>
              </w:rPr>
              <w:t>1-11</w:t>
            </w:r>
          </w:p>
        </w:tc>
      </w:tr>
    </w:tbl>
    <w:p>
      <w:r>
        <w:rPr>
          <w:rFonts w:ascii="Times New Roman" w:hAnsi="Times New Roman" w:eastAsia="Times New Roman"/>
          <w:b w:val="0"/>
          <w:i w:val="0"/>
          <w:sz w:val="22"/>
        </w:rPr>
        <w:t>&lt;!-- SECTION: full | PDF pages 1-11 --&gt;</w:t>
      </w:r>
    </w:p>
    <w:p>
      <w:r>
        <w:rPr>
          <w:rFonts w:ascii="Times New Roman" w:hAnsi="Times New Roman" w:eastAsia="Times New Roman"/>
          <w:b w:val="0"/>
          <w:i/>
          <w:color w:val="8B2E2E"/>
          <w:sz w:val="22"/>
        </w:rPr>
        <w:t>Clerk note: continuous OCR for a 11-page paper. Open Original scans for page boundaries. Figures are as printed.</w:t>
      </w:r>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Misc. Civil Application</w:t>
      </w:r>
    </w:p>
    <w:p>
      <w:r>
        <w:rPr>
          <w:rFonts w:ascii="Times New Roman" w:hAnsi="Times New Roman" w:eastAsia="Times New Roman"/>
          <w:b w:val="0"/>
          <w:i w:val="0"/>
          <w:sz w:val="22"/>
        </w:rPr>
        <w:t>In</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A body constituted and functioning under</w:t>
      </w:r>
    </w:p>
    <w:p>
      <w:r>
        <w:rPr>
          <w:rFonts w:ascii="Times New Roman" w:hAnsi="Times New Roman" w:eastAsia="Times New Roman"/>
          <w:b w:val="0"/>
          <w:i w:val="0"/>
          <w:sz w:val="22"/>
        </w:rPr>
        <w:t>the Code of Communidades 1961,</w:t>
      </w:r>
    </w:p>
    <w:p>
      <w:r>
        <w:rPr>
          <w:rFonts w:ascii="Times New Roman" w:hAnsi="Times New Roman" w:eastAsia="Times New Roman"/>
          <w:b w:val="0"/>
          <w:i w:val="0"/>
          <w:sz w:val="22"/>
        </w:rPr>
        <w:t>represented therein by their duly elected Attorney,</w:t>
      </w:r>
    </w:p>
    <w:p>
      <w:r>
        <w:rPr>
          <w:rFonts w:ascii="Times New Roman" w:hAnsi="Times New Roman" w:eastAsia="Times New Roman"/>
          <w:b w:val="0"/>
          <w:i w:val="0"/>
          <w:sz w:val="22"/>
        </w:rPr>
        <w:t>having their office at</w:t>
      </w:r>
    </w:p>
    <w:p>
      <w:r>
        <w:rPr>
          <w:rFonts w:ascii="Times New Roman" w:hAnsi="Times New Roman" w:eastAsia="Times New Roman"/>
          <w:b w:val="0"/>
          <w:i w:val="0"/>
          <w:sz w:val="22"/>
        </w:rPr>
        <w:t>Bambolim Church road,</w:t>
      </w:r>
    </w:p>
    <w:p>
      <w:r>
        <w:rPr>
          <w:rFonts w:ascii="Times New Roman" w:hAnsi="Times New Roman" w:eastAsia="Times New Roman"/>
          <w:b w:val="0"/>
          <w:i w:val="0"/>
          <w:sz w:val="22"/>
        </w:rPr>
        <w:t>P. O. GMC Complex,</w:t>
      </w:r>
    </w:p>
    <w:p>
      <w:r>
        <w:rPr>
          <w:rFonts w:ascii="Times New Roman" w:hAnsi="Times New Roman" w:eastAsia="Times New Roman"/>
          <w:b w:val="0"/>
          <w:i w:val="0"/>
          <w:sz w:val="22"/>
        </w:rPr>
        <w:t>Bambolim, Ilhas Goa -403202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w/o late Maximo Mergulhao, housewife,</w:t>
      </w:r>
    </w:p>
    <w:p>
      <w:r>
        <w:rPr>
          <w:rFonts w:ascii="Times New Roman" w:hAnsi="Times New Roman" w:eastAsia="Times New Roman"/>
          <w:b w:val="0"/>
          <w:i w:val="0"/>
          <w:sz w:val="22"/>
        </w:rPr>
        <w:t>Model Residency, Building No. 3,</w:t>
      </w:r>
    </w:p>
    <w:p/>
    <w:p>
      <w:r>
        <w:rPr>
          <w:rFonts w:ascii="Times New Roman" w:hAnsi="Times New Roman" w:eastAsia="Times New Roman"/>
          <w:b w:val="0"/>
          <w:i w:val="0"/>
          <w:sz w:val="22"/>
        </w:rPr>
        <w:t>Flat No. F4, First floor,</w:t>
      </w:r>
    </w:p>
    <w:p>
      <w:r>
        <w:rPr>
          <w:rFonts w:ascii="Times New Roman" w:hAnsi="Times New Roman" w:eastAsia="Times New Roman"/>
          <w:b w:val="0"/>
          <w:i w:val="0"/>
          <w:sz w:val="22"/>
        </w:rPr>
        <w:t>St. Inez, Panaji, Tiswadi, Goa</w:t>
      </w:r>
    </w:p>
    <w:p>
      <w:r>
        <w:rPr>
          <w:rFonts w:ascii="Times New Roman" w:hAnsi="Times New Roman" w:eastAsia="Times New Roman"/>
          <w:b w:val="0"/>
          <w:i w:val="0"/>
          <w:sz w:val="22"/>
        </w:rPr>
        <w:t>2. M/s Raghurai Tamba,</w:t>
      </w:r>
    </w:p>
    <w:p>
      <w:r>
        <w:rPr>
          <w:rFonts w:ascii="Times New Roman" w:hAnsi="Times New Roman" w:eastAsia="Times New Roman"/>
          <w:b w:val="0"/>
          <w:i w:val="0"/>
          <w:sz w:val="22"/>
        </w:rPr>
        <w:t>A registered partnership firm,</w:t>
      </w:r>
    </w:p>
    <w:p>
      <w:r>
        <w:rPr>
          <w:rFonts w:ascii="Times New Roman" w:hAnsi="Times New Roman" w:eastAsia="Times New Roman"/>
          <w:b w:val="0"/>
          <w:i w:val="0"/>
          <w:sz w:val="22"/>
        </w:rPr>
        <w:t>through its partner Shri. Raghurai Tamba,</w:t>
      </w:r>
    </w:p>
    <w:p>
      <w:r>
        <w:rPr>
          <w:rFonts w:ascii="Times New Roman" w:hAnsi="Times New Roman" w:eastAsia="Times New Roman"/>
          <w:b w:val="0"/>
          <w:i w:val="0"/>
          <w:sz w:val="22"/>
        </w:rPr>
        <w:t>major in age, Having its office at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3. Mr. Raghurai Tamba,</w:t>
      </w:r>
    </w:p>
    <w:p>
      <w:r>
        <w:rPr>
          <w:rFonts w:ascii="Times New Roman" w:hAnsi="Times New Roman" w:eastAsia="Times New Roman"/>
          <w:b w:val="0"/>
          <w:i w:val="0"/>
          <w:sz w:val="22"/>
        </w:rPr>
        <w:t>major in age, Businessman, r/o “Parimal”</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4. Mr. Gonsalo G. Dias Sapeco,</w:t>
      </w:r>
    </w:p>
    <w:p>
      <w:r>
        <w:rPr>
          <w:rFonts w:ascii="Times New Roman" w:hAnsi="Times New Roman" w:eastAsia="Times New Roman"/>
          <w:b w:val="0"/>
          <w:i w:val="0"/>
          <w:sz w:val="22"/>
        </w:rPr>
        <w:t>Husband of late Luizinha Sebastiana Dias Sapeco,</w:t>
      </w:r>
    </w:p>
    <w:p>
      <w:r>
        <w:rPr>
          <w:rFonts w:ascii="Times New Roman" w:hAnsi="Times New Roman" w:eastAsia="Times New Roman"/>
          <w:b w:val="0"/>
          <w:i w:val="0"/>
          <w:sz w:val="22"/>
        </w:rPr>
        <w:t>Major in age, r/o Bambolim, P. O. GMC Complex,</w:t>
      </w:r>
    </w:p>
    <w:p>
      <w:r>
        <w:rPr>
          <w:rFonts w:ascii="Times New Roman" w:hAnsi="Times New Roman" w:eastAsia="Times New Roman"/>
          <w:b w:val="0"/>
          <w:i w:val="0"/>
          <w:sz w:val="22"/>
        </w:rPr>
        <w:t>Bambolim, Tiswadi-Goa</w:t>
      </w:r>
    </w:p>
    <w:p>
      <w:r>
        <w:rPr>
          <w:rFonts w:ascii="Times New Roman" w:hAnsi="Times New Roman" w:eastAsia="Times New Roman"/>
          <w:b w:val="0"/>
          <w:i w:val="0"/>
          <w:sz w:val="22"/>
        </w:rPr>
        <w:t>5. Mrs. Iria Lazarus,</w:t>
      </w:r>
    </w:p>
    <w:p>
      <w:r>
        <w:rPr>
          <w:rFonts w:ascii="Times New Roman" w:hAnsi="Times New Roman" w:eastAsia="Times New Roman"/>
          <w:b w:val="0"/>
          <w:i w:val="0"/>
          <w:sz w:val="22"/>
        </w:rPr>
        <w:t>Major in age, r/o H. No. 1056,</w:t>
      </w:r>
    </w:p>
    <w:p>
      <w:r>
        <w:rPr>
          <w:rFonts w:ascii="Times New Roman" w:hAnsi="Times New Roman" w:eastAsia="Times New Roman"/>
          <w:b w:val="0"/>
          <w:i w:val="0"/>
          <w:sz w:val="22"/>
        </w:rPr>
        <w:t>Primeiro Bairo, Santa Cruz,</w:t>
      </w:r>
    </w:p>
    <w:p>
      <w:r>
        <w:rPr>
          <w:rFonts w:ascii="Times New Roman" w:hAnsi="Times New Roman" w:eastAsia="Times New Roman"/>
          <w:b w:val="0"/>
          <w:i w:val="0"/>
          <w:sz w:val="22"/>
        </w:rPr>
        <w:t>P. O. Santa Cruz, Tiswadi-Goa</w:t>
      </w:r>
    </w:p>
    <w:p>
      <w:r>
        <w:rPr>
          <w:rFonts w:ascii="Times New Roman" w:hAnsi="Times New Roman" w:eastAsia="Times New Roman"/>
          <w:b w:val="0"/>
          <w:i w:val="0"/>
          <w:sz w:val="22"/>
        </w:rPr>
        <w:t>6. Mr. R. Vasantha R. Krishnan,</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T. S. Varadarajan,</w:t>
      </w:r>
    </w:p>
    <w:p>
      <w:r>
        <w:rPr>
          <w:rFonts w:ascii="Times New Roman" w:hAnsi="Times New Roman" w:eastAsia="Times New Roman"/>
          <w:b w:val="0"/>
          <w:i w:val="0"/>
          <w:sz w:val="22"/>
        </w:rPr>
        <w:t>Mormugao Port Trust/M/154B, Sada,</w:t>
      </w:r>
    </w:p>
    <w:p>
      <w:r>
        <w:rPr>
          <w:rFonts w:ascii="Times New Roman" w:hAnsi="Times New Roman" w:eastAsia="Times New Roman"/>
          <w:b w:val="0"/>
          <w:i w:val="0"/>
          <w:sz w:val="22"/>
        </w:rPr>
        <w:t>Vasco-da-Gama,</w:t>
      </w:r>
    </w:p>
    <w:p>
      <w:r>
        <w:rPr>
          <w:rFonts w:ascii="Times New Roman" w:hAnsi="Times New Roman" w:eastAsia="Times New Roman"/>
          <w:b w:val="0"/>
          <w:i w:val="0"/>
          <w:sz w:val="22"/>
        </w:rPr>
        <w:t>7. Mr. Bernardo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8. Mr. Leonardo Fernandes,</w:t>
      </w:r>
    </w:p>
    <w:p>
      <w:r>
        <w:rPr>
          <w:rFonts w:ascii="Times New Roman" w:hAnsi="Times New Roman" w:eastAsia="Times New Roman"/>
          <w:b w:val="0"/>
          <w:i w:val="0"/>
          <w:sz w:val="22"/>
        </w:rPr>
        <w:t>Major in age, r/o H. No. 814/2,</w:t>
      </w:r>
    </w:p>
    <w:p>
      <w:r>
        <w:rPr>
          <w:rFonts w:ascii="Times New Roman" w:hAnsi="Times New Roman" w:eastAsia="Times New Roman"/>
          <w:b w:val="0"/>
          <w:i w:val="0"/>
          <w:sz w:val="22"/>
        </w:rPr>
        <w:t>Morgado, Goa Velha, Ilhas-Goa</w:t>
      </w:r>
    </w:p>
    <w:p>
      <w:r>
        <w:rPr>
          <w:rFonts w:ascii="Times New Roman" w:hAnsi="Times New Roman" w:eastAsia="Times New Roman"/>
          <w:b w:val="0"/>
          <w:i w:val="0"/>
          <w:sz w:val="22"/>
        </w:rPr>
        <w:t>9. Mr. Vishwanath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10. Mrs. Kamal V. Kamat,</w:t>
      </w:r>
    </w:p>
    <w:p>
      <w:r>
        <w:rPr>
          <w:rFonts w:ascii="Times New Roman" w:hAnsi="Times New Roman" w:eastAsia="Times New Roman"/>
          <w:b w:val="0"/>
          <w:i w:val="0"/>
          <w:sz w:val="22"/>
        </w:rPr>
        <w:t>Major in age, r/o F-2, Kamat Nagar,</w:t>
      </w:r>
    </w:p>
    <w:p>
      <w:r>
        <w:rPr>
          <w:rFonts w:ascii="Times New Roman" w:hAnsi="Times New Roman" w:eastAsia="Times New Roman"/>
          <w:b w:val="0"/>
          <w:i w:val="0"/>
          <w:sz w:val="22"/>
        </w:rPr>
        <w:t>Helidoro Salgado Road,</w:t>
      </w:r>
    </w:p>
    <w:p>
      <w:r>
        <w:rPr>
          <w:rFonts w:ascii="Times New Roman" w:hAnsi="Times New Roman" w:eastAsia="Times New Roman"/>
          <w:b w:val="0"/>
          <w:i w:val="0"/>
          <w:sz w:val="22"/>
        </w:rPr>
        <w:t>Panaji-Goa</w:t>
      </w:r>
    </w:p>
    <w:p>
      <w:r>
        <w:rPr>
          <w:rFonts w:ascii="Times New Roman" w:hAnsi="Times New Roman" w:eastAsia="Times New Roman"/>
          <w:b w:val="0"/>
          <w:i w:val="0"/>
          <w:sz w:val="22"/>
        </w:rPr>
        <w:t>11. Mr. Vivek Pandurang Salunke,</w:t>
      </w:r>
    </w:p>
    <w:p/>
    <w:p>
      <w:r>
        <w:rPr>
          <w:rFonts w:ascii="Times New Roman" w:hAnsi="Times New Roman" w:eastAsia="Times New Roman"/>
          <w:b w:val="0"/>
          <w:i w:val="0"/>
          <w:sz w:val="22"/>
        </w:rPr>
        <w:t>Major in age, c/o Mr. Prakash Baburao Powar,</w:t>
      </w:r>
    </w:p>
    <w:p>
      <w:r>
        <w:rPr>
          <w:rFonts w:ascii="Times New Roman" w:hAnsi="Times New Roman" w:eastAsia="Times New Roman"/>
          <w:b w:val="0"/>
          <w:i w:val="0"/>
          <w:sz w:val="22"/>
        </w:rPr>
        <w:t>r/o A7, Varuna Coop. Housing Society,</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12. Mr. Prakash Baburao Powar,</w:t>
      </w:r>
    </w:p>
    <w:p>
      <w:r>
        <w:rPr>
          <w:rFonts w:ascii="Times New Roman" w:hAnsi="Times New Roman" w:eastAsia="Times New Roman"/>
          <w:b w:val="0"/>
          <w:i w:val="0"/>
          <w:sz w:val="22"/>
        </w:rPr>
        <w:t>Major in age, r/o A7,</w:t>
      </w:r>
    </w:p>
    <w:p>
      <w:r>
        <w:rPr>
          <w:rFonts w:ascii="Times New Roman" w:hAnsi="Times New Roman" w:eastAsia="Times New Roman"/>
          <w:b w:val="0"/>
          <w:i w:val="0"/>
          <w:sz w:val="22"/>
        </w:rPr>
        <w:t>Varuna Coop. Housing Society,</w:t>
      </w:r>
    </w:p>
    <w:p>
      <w:r>
        <w:rPr>
          <w:rFonts w:ascii="Times New Roman" w:hAnsi="Times New Roman" w:eastAsia="Times New Roman"/>
          <w:b w:val="0"/>
          <w:i w:val="0"/>
          <w:sz w:val="22"/>
        </w:rPr>
        <w:t>Altinho, Panaji-Goa</w:t>
      </w:r>
    </w:p>
    <w:p>
      <w:r>
        <w:rPr>
          <w:rFonts w:ascii="Times New Roman" w:hAnsi="Times New Roman" w:eastAsia="Times New Roman"/>
          <w:b w:val="0"/>
          <w:i w:val="0"/>
          <w:sz w:val="22"/>
        </w:rPr>
        <w:t>13. Mr. Anthony Borges Christopher Tucker</w:t>
      </w:r>
    </w:p>
    <w:p>
      <w:r>
        <w:rPr>
          <w:rFonts w:ascii="Times New Roman" w:hAnsi="Times New Roman" w:eastAsia="Times New Roman"/>
          <w:b w:val="0"/>
          <w:i w:val="0"/>
          <w:sz w:val="22"/>
        </w:rPr>
        <w:t>Major in age, r/o H. No. 1108,</w:t>
      </w:r>
    </w:p>
    <w:p>
      <w:r>
        <w:rPr>
          <w:rFonts w:ascii="Times New Roman" w:hAnsi="Times New Roman" w:eastAsia="Times New Roman"/>
          <w:b w:val="0"/>
          <w:i w:val="0"/>
          <w:sz w:val="22"/>
        </w:rPr>
        <w:t>Segundo Bairo, Santa Cruz, Ilhas, Goa</w:t>
      </w:r>
    </w:p>
    <w:p>
      <w:r>
        <w:rPr>
          <w:rFonts w:ascii="Times New Roman" w:hAnsi="Times New Roman" w:eastAsia="Times New Roman"/>
          <w:b w:val="0"/>
          <w:i w:val="0"/>
          <w:sz w:val="22"/>
        </w:rPr>
        <w:t>14. Mr. Walter Joseph Arthur Tucker,</w:t>
      </w:r>
    </w:p>
    <w:p>
      <w:r>
        <w:rPr>
          <w:rFonts w:ascii="Times New Roman" w:hAnsi="Times New Roman" w:eastAsia="Times New Roman"/>
          <w:b w:val="0"/>
          <w:i w:val="0"/>
          <w:sz w:val="22"/>
        </w:rPr>
        <w:t>Major in age, r/o H. No. 1108,</w:t>
      </w:r>
    </w:p>
    <w:p>
      <w:r>
        <w:rPr>
          <w:rFonts w:ascii="Times New Roman" w:hAnsi="Times New Roman" w:eastAsia="Times New Roman"/>
          <w:b w:val="0"/>
          <w:i w:val="0"/>
          <w:sz w:val="22"/>
        </w:rPr>
        <w:t>Segundo Bairo, Santa Cruz, Ilhas, Goa</w:t>
      </w:r>
    </w:p>
    <w:p>
      <w:r>
        <w:rPr>
          <w:rFonts w:ascii="Times New Roman" w:hAnsi="Times New Roman" w:eastAsia="Times New Roman"/>
          <w:b w:val="0"/>
          <w:i w:val="0"/>
          <w:sz w:val="22"/>
        </w:rPr>
        <w:t>15. Mr. Felix Mendes,</w:t>
      </w:r>
    </w:p>
    <w:p>
      <w:r>
        <w:rPr>
          <w:rFonts w:ascii="Times New Roman" w:hAnsi="Times New Roman" w:eastAsia="Times New Roman"/>
          <w:b w:val="0"/>
          <w:i w:val="0"/>
          <w:sz w:val="22"/>
        </w:rPr>
        <w:t>Major in age, r/o Forgottem,</w:t>
      </w:r>
    </w:p>
    <w:p>
      <w:r>
        <w:rPr>
          <w:rFonts w:ascii="Times New Roman" w:hAnsi="Times New Roman" w:eastAsia="Times New Roman"/>
          <w:b w:val="0"/>
          <w:i w:val="0"/>
          <w:sz w:val="22"/>
        </w:rPr>
        <w:t>Goa Velha, Ilhas-Goa</w:t>
      </w:r>
    </w:p>
    <w:p>
      <w:r>
        <w:rPr>
          <w:rFonts w:ascii="Times New Roman" w:hAnsi="Times New Roman" w:eastAsia="Times New Roman"/>
          <w:b w:val="0"/>
          <w:i w:val="0"/>
          <w:sz w:val="22"/>
        </w:rPr>
        <w:t>16. Mrs. Ana M. D’Souza</w:t>
      </w:r>
    </w:p>
    <w:p>
      <w:r>
        <w:rPr>
          <w:rFonts w:ascii="Times New Roman" w:hAnsi="Times New Roman" w:eastAsia="Times New Roman"/>
          <w:b w:val="0"/>
          <w:i w:val="0"/>
          <w:sz w:val="22"/>
        </w:rPr>
        <w:t>Major in age, r/o Blanch House,</w:t>
      </w:r>
    </w:p>
    <w:p>
      <w:r>
        <w:rPr>
          <w:rFonts w:ascii="Times New Roman" w:hAnsi="Times New Roman" w:eastAsia="Times New Roman"/>
          <w:b w:val="0"/>
          <w:i w:val="0"/>
          <w:sz w:val="22"/>
        </w:rPr>
        <w:t>Opp Old Power Housing,</w:t>
      </w:r>
    </w:p>
    <w:p>
      <w:r>
        <w:rPr>
          <w:rFonts w:ascii="Times New Roman" w:hAnsi="Times New Roman" w:eastAsia="Times New Roman"/>
          <w:b w:val="0"/>
          <w:i w:val="0"/>
          <w:sz w:val="22"/>
        </w:rPr>
        <w:t>Baina, Vasco-da-gama</w:t>
      </w:r>
    </w:p>
    <w:p>
      <w:r>
        <w:rPr>
          <w:rFonts w:ascii="Times New Roman" w:hAnsi="Times New Roman" w:eastAsia="Times New Roman"/>
          <w:b w:val="0"/>
          <w:i w:val="0"/>
          <w:sz w:val="22"/>
        </w:rPr>
        <w:t>17. Mr. Sadat Abdur Rauf Xa Muzavor</w:t>
      </w:r>
    </w:p>
    <w:p>
      <w:r>
        <w:rPr>
          <w:rFonts w:ascii="Times New Roman" w:hAnsi="Times New Roman" w:eastAsia="Times New Roman"/>
          <w:b w:val="0"/>
          <w:i w:val="0"/>
          <w:sz w:val="22"/>
        </w:rPr>
        <w:t>Major in age, r/o E-303, Opp Power Gira,</w:t>
      </w:r>
    </w:p>
    <w:p>
      <w:r>
        <w:rPr>
          <w:rFonts w:ascii="Times New Roman" w:hAnsi="Times New Roman" w:eastAsia="Times New Roman"/>
          <w:b w:val="0"/>
          <w:i w:val="0"/>
          <w:sz w:val="22"/>
        </w:rPr>
        <w:t>Boca-da-Vaca, Panaji-Goa</w:t>
      </w:r>
    </w:p>
    <w:p>
      <w:r>
        <w:rPr>
          <w:rFonts w:ascii="Times New Roman" w:hAnsi="Times New Roman" w:eastAsia="Times New Roman"/>
          <w:b w:val="0"/>
          <w:i w:val="0"/>
          <w:sz w:val="22"/>
        </w:rPr>
        <w:t>18. Mrs. Artimizia Guilhermina Gonsalves</w:t>
      </w:r>
    </w:p>
    <w:p>
      <w:r>
        <w:rPr>
          <w:rFonts w:ascii="Times New Roman" w:hAnsi="Times New Roman" w:eastAsia="Times New Roman"/>
          <w:b w:val="0"/>
          <w:i w:val="0"/>
          <w:sz w:val="22"/>
        </w:rPr>
        <w:t>Major in age, r/o 677, Dugrem,</w:t>
      </w:r>
    </w:p>
    <w:p>
      <w:r>
        <w:rPr>
          <w:rFonts w:ascii="Times New Roman" w:hAnsi="Times New Roman" w:eastAsia="Times New Roman"/>
          <w:b w:val="0"/>
          <w:i w:val="0"/>
          <w:sz w:val="22"/>
        </w:rPr>
        <w:t>Agasaim-Goa</w:t>
      </w:r>
    </w:p>
    <w:p>
      <w:r>
        <w:rPr>
          <w:rFonts w:ascii="Times New Roman" w:hAnsi="Times New Roman" w:eastAsia="Times New Roman"/>
          <w:b w:val="0"/>
          <w:i w:val="0"/>
          <w:sz w:val="22"/>
        </w:rPr>
        <w:t>19. Mrs. Amita P. Kamat</w:t>
      </w:r>
    </w:p>
    <w:p>
      <w:r>
        <w:rPr>
          <w:rFonts w:ascii="Times New Roman" w:hAnsi="Times New Roman" w:eastAsia="Times New Roman"/>
          <w:b w:val="0"/>
          <w:i w:val="0"/>
          <w:sz w:val="22"/>
        </w:rPr>
        <w:t>Major in age, r/o C/o Pradeep V. Kamat,</w:t>
      </w:r>
    </w:p>
    <w:p>
      <w:r>
        <w:rPr>
          <w:rFonts w:ascii="Times New Roman" w:hAnsi="Times New Roman" w:eastAsia="Times New Roman"/>
          <w:b w:val="0"/>
          <w:i w:val="0"/>
          <w:sz w:val="22"/>
        </w:rPr>
        <w:t>Supravi, Neura, Ilhas-Goa</w:t>
      </w:r>
    </w:p>
    <w:p>
      <w:r>
        <w:rPr>
          <w:rFonts w:ascii="Times New Roman" w:hAnsi="Times New Roman" w:eastAsia="Times New Roman"/>
          <w:b w:val="0"/>
          <w:i w:val="0"/>
          <w:sz w:val="22"/>
        </w:rPr>
        <w:t>20. Mr. Agnelo Benny Braganza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21. Mr. Glenn J. Kalavampara</w:t>
      </w:r>
    </w:p>
    <w:p>
      <w:r>
        <w:rPr>
          <w:rFonts w:ascii="Times New Roman" w:hAnsi="Times New Roman" w:eastAsia="Times New Roman"/>
          <w:b w:val="0"/>
          <w:i w:val="0"/>
          <w:sz w:val="22"/>
        </w:rPr>
        <w:t>Major in age, r/o Aparna T-2, 3rd floor,</w:t>
      </w:r>
    </w:p>
    <w:p>
      <w:r>
        <w:rPr>
          <w:rFonts w:ascii="Times New Roman" w:hAnsi="Times New Roman" w:eastAsia="Times New Roman"/>
          <w:b w:val="0"/>
          <w:i w:val="0"/>
          <w:sz w:val="22"/>
        </w:rPr>
        <w:t>Dr. Atmaram Borcar Road,</w:t>
      </w:r>
    </w:p>
    <w:p>
      <w:r>
        <w:rPr>
          <w:rFonts w:ascii="Times New Roman" w:hAnsi="Times New Roman" w:eastAsia="Times New Roman"/>
          <w:b w:val="0"/>
          <w:i w:val="0"/>
          <w:sz w:val="22"/>
        </w:rPr>
        <w:t>Panaji-Goa</w:t>
      </w:r>
    </w:p>
    <w:p/>
    <w:p>
      <w:r>
        <w:rPr>
          <w:rFonts w:ascii="Times New Roman" w:hAnsi="Times New Roman" w:eastAsia="Times New Roman"/>
          <w:b w:val="0"/>
          <w:i w:val="0"/>
          <w:sz w:val="22"/>
        </w:rPr>
        <w:t>22. Mr. Mahableshwar M. Naik</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23. Mrs. Surekha Suresh Salunke</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Valpoi, Sattari, Goa</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24. Mr. Peregrino Gracias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 Siridao, Firguem Bhat,</w:t>
      </w:r>
    </w:p>
    <w:p>
      <w:r>
        <w:rPr>
          <w:rFonts w:ascii="Times New Roman" w:hAnsi="Times New Roman" w:eastAsia="Times New Roman"/>
          <w:b w:val="0"/>
          <w:i w:val="0"/>
          <w:sz w:val="22"/>
        </w:rPr>
        <w:t>Tiswadi-Goa</w:t>
      </w:r>
    </w:p>
    <w:p>
      <w:r>
        <w:rPr>
          <w:rFonts w:ascii="Times New Roman" w:hAnsi="Times New Roman" w:eastAsia="Times New Roman"/>
          <w:b w:val="0"/>
          <w:i w:val="0"/>
          <w:sz w:val="22"/>
        </w:rPr>
        <w:t>25. Mr. Joel Albert Fernandes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r/oVilla “AMOR”, Nagally Hills Colony,</w:t>
      </w:r>
    </w:p>
    <w:p>
      <w:r>
        <w:rPr>
          <w:rFonts w:ascii="Times New Roman" w:hAnsi="Times New Roman" w:eastAsia="Times New Roman"/>
          <w:b w:val="0"/>
          <w:i w:val="0"/>
          <w:sz w:val="22"/>
        </w:rPr>
        <w:t>DonaPaula, Ilhas-Goa</w:t>
      </w:r>
    </w:p>
    <w:p>
      <w:r>
        <w:rPr>
          <w:rFonts w:ascii="Times New Roman" w:hAnsi="Times New Roman" w:eastAsia="Times New Roman"/>
          <w:b w:val="0"/>
          <w:i w:val="0"/>
          <w:sz w:val="22"/>
        </w:rPr>
        <w:t>26. Mr. Perpetuo Socorro Pires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27. Mr. Cosme Antonio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Firguembhat, Ilhas-Goa</w:t>
      </w:r>
    </w:p>
    <w:p>
      <w:r>
        <w:rPr>
          <w:rFonts w:ascii="Times New Roman" w:hAnsi="Times New Roman" w:eastAsia="Times New Roman"/>
          <w:b w:val="0"/>
          <w:i w:val="0"/>
          <w:sz w:val="22"/>
        </w:rPr>
        <w:t>28. Mrs. Ana Francisca Gracias</w:t>
      </w:r>
    </w:p>
    <w:p>
      <w:r>
        <w:rPr>
          <w:rFonts w:ascii="Times New Roman" w:hAnsi="Times New Roman" w:eastAsia="Times New Roman"/>
          <w:b w:val="0"/>
          <w:i w:val="0"/>
          <w:sz w:val="22"/>
        </w:rPr>
        <w:t>Major in age, r/o Siridao,</w:t>
      </w:r>
    </w:p>
    <w:p>
      <w:r>
        <w:rPr>
          <w:rFonts w:ascii="Times New Roman" w:hAnsi="Times New Roman" w:eastAsia="Times New Roman"/>
          <w:b w:val="0"/>
          <w:i w:val="0"/>
          <w:sz w:val="22"/>
        </w:rPr>
        <w:t>Firguem bhat, Ilhas-Goa</w:t>
      </w:r>
    </w:p>
    <w:p>
      <w:r>
        <w:rPr>
          <w:rFonts w:ascii="Times New Roman" w:hAnsi="Times New Roman" w:eastAsia="Times New Roman"/>
          <w:b w:val="0"/>
          <w:i w:val="0"/>
          <w:sz w:val="22"/>
        </w:rPr>
        <w:t>29. Mr. John Cajetan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r>
        <w:rPr>
          <w:rFonts w:ascii="Times New Roman" w:hAnsi="Times New Roman" w:eastAsia="Times New Roman"/>
          <w:b w:val="0"/>
          <w:i w:val="0"/>
          <w:sz w:val="22"/>
        </w:rPr>
        <w:t>30. Mrs. Nubia Albina Mascarenhas</w:t>
      </w:r>
    </w:p>
    <w:p>
      <w:r>
        <w:rPr>
          <w:rFonts w:ascii="Times New Roman" w:hAnsi="Times New Roman" w:eastAsia="Times New Roman"/>
          <w:b w:val="0"/>
          <w:i w:val="0"/>
          <w:sz w:val="22"/>
        </w:rPr>
        <w:t>Major in age, r/o Men Rave 25,</w:t>
      </w:r>
    </w:p>
    <w:p>
      <w:r>
        <w:rPr>
          <w:rFonts w:ascii="Times New Roman" w:hAnsi="Times New Roman" w:eastAsia="Times New Roman"/>
          <w:b w:val="0"/>
          <w:i w:val="0"/>
          <w:sz w:val="22"/>
        </w:rPr>
        <w:t>Lake View Colony, Miramar, Panaji-Goa</w:t>
      </w:r>
    </w:p>
    <w:p/>
    <w:p>
      <w:r>
        <w:rPr>
          <w:rFonts w:ascii="Times New Roman" w:hAnsi="Times New Roman" w:eastAsia="Times New Roman"/>
          <w:b w:val="0"/>
          <w:i w:val="0"/>
          <w:sz w:val="22"/>
        </w:rPr>
        <w:t>31. Mr. Sebastiao E. J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32. Mrs. Fatima Q. Dias Coutinho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33. Mr. Agnelo Norberto Pereira de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34. Mr. Bosco D. Rodrigues,</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35. Ms. Irene Apolonia Adeline Araujo</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36. Esmeralda Afonso e Pouse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37. Dominic Horta</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w:t>
      </w:r>
    </w:p>
    <w:p>
      <w:r>
        <w:rPr>
          <w:rFonts w:ascii="Times New Roman" w:hAnsi="Times New Roman" w:eastAsia="Times New Roman"/>
          <w:b w:val="0"/>
          <w:i w:val="0"/>
          <w:sz w:val="22"/>
        </w:rPr>
        <w:t>38. Mrs. Tulshi R.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p>
      <w:r>
        <w:rPr>
          <w:rFonts w:ascii="Times New Roman" w:hAnsi="Times New Roman" w:eastAsia="Times New Roman"/>
          <w:b w:val="0"/>
          <w:i w:val="0"/>
          <w:sz w:val="22"/>
        </w:rPr>
        <w:t>39. Mr. Khuku Raju Gauns,</w:t>
      </w:r>
    </w:p>
    <w:p>
      <w:r>
        <w:rPr>
          <w:rFonts w:ascii="Times New Roman" w:hAnsi="Times New Roman" w:eastAsia="Times New Roman"/>
          <w:b w:val="0"/>
          <w:i w:val="0"/>
          <w:sz w:val="22"/>
        </w:rPr>
        <w:t>Major in age, r/o 58,</w:t>
      </w:r>
    </w:p>
    <w:p>
      <w:r>
        <w:rPr>
          <w:rFonts w:ascii="Times New Roman" w:hAnsi="Times New Roman" w:eastAsia="Times New Roman"/>
          <w:b w:val="0"/>
          <w:i w:val="0"/>
          <w:sz w:val="22"/>
        </w:rPr>
        <w:t>behind Bambolim Church,</w:t>
      </w:r>
    </w:p>
    <w:p>
      <w:r>
        <w:rPr>
          <w:rFonts w:ascii="Times New Roman" w:hAnsi="Times New Roman" w:eastAsia="Times New Roman"/>
          <w:b w:val="0"/>
          <w:i w:val="0"/>
          <w:sz w:val="22"/>
        </w:rPr>
        <w:t>Bambolim, Ilhas –Goa</w:t>
      </w:r>
    </w:p>
    <w:p>
      <w:r>
        <w:rPr>
          <w:rFonts w:ascii="Times New Roman" w:hAnsi="Times New Roman" w:eastAsia="Times New Roman"/>
          <w:b w:val="0"/>
          <w:i w:val="0"/>
          <w:sz w:val="22"/>
        </w:rPr>
        <w:t>40. Mr. Purshottam L. Carbotkar,</w:t>
      </w:r>
    </w:p>
    <w:p>
      <w:r>
        <w:rPr>
          <w:rFonts w:ascii="Times New Roman" w:hAnsi="Times New Roman" w:eastAsia="Times New Roman"/>
          <w:b w:val="0"/>
          <w:i w:val="0"/>
          <w:sz w:val="22"/>
        </w:rPr>
        <w:t>Major in age,</w:t>
      </w:r>
    </w:p>
    <w:p>
      <w:r>
        <w:rPr>
          <w:rFonts w:ascii="Times New Roman" w:hAnsi="Times New Roman" w:eastAsia="Times New Roman"/>
          <w:b w:val="0"/>
          <w:i w:val="0"/>
          <w:sz w:val="22"/>
        </w:rPr>
        <w:t>c/o. Mr. Raghurai Tamba,</w:t>
      </w:r>
    </w:p>
    <w:p>
      <w:r>
        <w:rPr>
          <w:rFonts w:ascii="Times New Roman" w:hAnsi="Times New Roman" w:eastAsia="Times New Roman"/>
          <w:b w:val="0"/>
          <w:i w:val="0"/>
          <w:sz w:val="22"/>
        </w:rPr>
        <w:t>major in age, Businessman,</w:t>
      </w:r>
    </w:p>
    <w:p>
      <w:r>
        <w:rPr>
          <w:rFonts w:ascii="Times New Roman" w:hAnsi="Times New Roman" w:eastAsia="Times New Roman"/>
          <w:b w:val="0"/>
          <w:i w:val="0"/>
          <w:sz w:val="22"/>
        </w:rPr>
        <w:t>r/o “Parimal” Altinho, Panaji-Goa ...Defendants</w:t>
      </w:r>
    </w:p>
    <w:p>
      <w:r>
        <w:rPr>
          <w:rFonts w:ascii="Times New Roman" w:hAnsi="Times New Roman" w:eastAsia="Times New Roman"/>
          <w:b w:val="0"/>
          <w:i w:val="0"/>
          <w:sz w:val="22"/>
        </w:rPr>
        <w:t>(Above addresses are registered</w:t>
      </w:r>
    </w:p>
    <w:p>
      <w:r>
        <w:rPr>
          <w:rFonts w:ascii="Times New Roman" w:hAnsi="Times New Roman" w:eastAsia="Times New Roman"/>
          <w:b w:val="0"/>
          <w:i w:val="0"/>
          <w:sz w:val="22"/>
        </w:rPr>
        <w:t>addresses of parties)</w:t>
      </w:r>
    </w:p>
    <w:p>
      <w:r>
        <w:rPr>
          <w:rFonts w:ascii="Times New Roman" w:hAnsi="Times New Roman" w:eastAsia="Times New Roman"/>
          <w:b/>
          <w:i w:val="0"/>
          <w:color w:val="8B2E2E"/>
          <w:sz w:val="26"/>
        </w:rPr>
        <w:t>APPLICATION FOR TEMPORARY INJUNCTION UNDER</w:t>
      </w:r>
    </w:p>
    <w:p>
      <w:r>
        <w:rPr>
          <w:rFonts w:ascii="Times New Roman" w:hAnsi="Times New Roman" w:eastAsia="Times New Roman"/>
          <w:b w:val="0"/>
          <w:i w:val="0"/>
          <w:sz w:val="22"/>
        </w:rPr>
        <w:t>ORDER 39 RULE 1 AND 2 OF CPC 1908</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Plaintiff state and submit as under:-</w:t>
      </w:r>
    </w:p>
    <w:p>
      <w:r>
        <w:rPr>
          <w:rFonts w:ascii="Times New Roman" w:hAnsi="Times New Roman" w:eastAsia="Times New Roman"/>
          <w:b w:val="0"/>
          <w:i w:val="0"/>
          <w:sz w:val="22"/>
        </w:rPr>
        <w:t>1. The Plaintiff has filed today the suit for declaration of permanent injunction, and consequential relief’s. The Plaintiffs crave leave of this Hon’ble court to rely upon each and every averment made there in plaint as if same are reproduced herein this application.</w:t>
      </w:r>
    </w:p>
    <w:p>
      <w:r>
        <w:rPr>
          <w:rFonts w:ascii="Times New Roman" w:hAnsi="Times New Roman" w:eastAsia="Times New Roman"/>
          <w:b w:val="0"/>
          <w:i w:val="0"/>
          <w:sz w:val="22"/>
        </w:rPr>
        <w:t>2. The plaintiff states that the subject matter of the present suit is the illegal acts of the defendants and the property of the plaintiff is being sought to be grabbed as their own. Thus causing loss and damage to the plaintiff. The defendant no. 1 is procuring various permissions and is attempting to start construction activities and the Defendants no.1 to 3 are attempting to sell the suit property belonging to plaintiff and fraud is played by the defendants in order to grab the suit property.</w:t>
      </w:r>
    </w:p>
    <w:p>
      <w:r>
        <w:rPr>
          <w:rFonts w:ascii="Times New Roman" w:hAnsi="Times New Roman" w:eastAsia="Times New Roman"/>
          <w:b w:val="0"/>
          <w:i w:val="0"/>
          <w:sz w:val="22"/>
        </w:rPr>
        <w:t>3. The plaintiff submits the defendant no. 1 to 40 or any person acting through them are not entitled to conduct any activities in the suit property. There is clear infringement of plaintiffs right and therefore the defendant no. 1 to 40 are required to be restrained by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4. Due to the illegal acts of the defendants, irreparable loss and damage is caused to the plaintiff and the defendants are deriving the plaintiffs the plaintiffs property. That by misrepresentation the defendant no. 1 to 3 have got the sale deed executed and is trying to develop and sell the suit property. Therefore the plaintiff is entitled to stop all the activities.</w:t>
      </w:r>
    </w:p>
    <w:p>
      <w:r>
        <w:rPr>
          <w:rFonts w:ascii="Times New Roman" w:hAnsi="Times New Roman" w:eastAsia="Times New Roman"/>
          <w:b w:val="0"/>
          <w:i w:val="0"/>
          <w:sz w:val="22"/>
        </w:rPr>
        <w:t>5. The plaintiff states that during the pendency and final disposal of the present suit, the plaintiff is entitled for interim temporary injunction in the aforesaid terms, for which the plaintiff is filing present application.</w:t>
      </w:r>
    </w:p>
    <w:p>
      <w:r>
        <w:rPr>
          <w:rFonts w:ascii="Times New Roman" w:hAnsi="Times New Roman" w:eastAsia="Times New Roman"/>
          <w:b w:val="0"/>
          <w:i w:val="0"/>
          <w:sz w:val="22"/>
        </w:rPr>
        <w:t>6. The plaintiffs state that the cause of action to file the present suit arose on 29/3/2012 when the Hon’ble High Court observed that the parties should approach Civil Court and after investigation it is found that there is fraud played on the Communidade by defendant no. 1 to 3. It is settled principle of law that the fraud vitiate all the action and documents. Hence the suit is not barred by limitation as stated above. The plaintiff submits that the Communidade is managed by the elected managing committee and has to file the proceedings. The present Managing committee was elected and took charge in March 2013. After that the Managing committee took legal advice and made investigation. In view of observation of the Hon’ble High Court in judgment dt. 29/3/2013 in Writ Petition No. 506/2009, 557/2009, 577/2009 and 657/2011 and after details examination of the documents it is found that there is fraud played on the plaintiff by collusion with the person claiming to be tenants of the Communidade by defendant no. 1 to 3 and the property of the Communidade has been allowed to be taken away without following due process of law and causing loss to the Communidade.</w:t>
      </w:r>
    </w:p>
    <w:p/>
    <w:p>
      <w:r>
        <w:rPr>
          <w:rFonts w:ascii="Times New Roman" w:hAnsi="Times New Roman" w:eastAsia="Times New Roman"/>
          <w:b w:val="0"/>
          <w:i w:val="0"/>
          <w:sz w:val="22"/>
        </w:rPr>
        <w:t>7. The Plaintiff submits that irreparable loss and prejudice shall he caused to the plaintiff if the reliefs prayed are not granted. Plaintiffs state that the have made out prima facie case and that the balance of convenience is in her favour. No prejudice whatsoever will be caused to the defendants if the temporary injunction is granted to the plaintiff.</w:t>
      </w:r>
    </w:p>
    <w:p>
      <w:r>
        <w:rPr>
          <w:rFonts w:ascii="Times New Roman" w:hAnsi="Times New Roman" w:eastAsia="Times New Roman"/>
          <w:b w:val="0"/>
          <w:i w:val="0"/>
          <w:sz w:val="22"/>
        </w:rPr>
        <w:t>8. The plaintiff has not taken out any other proceedings in this Hon’ble Court, Hon’ble High Court, Supreme Court or any other court in respect of the subject matter of this suit. However civil suit no.66/2009 filed by B. B. A D’Souza and another before Honorable District Court and Miscelinous Civil Application No. 6/2010/B and Special Civil Suit No. 52/2013 filed by the Plaintiff is pending before this Honorable Court. The plaintiffs has not filed any other suit on the same cause of action and subject matter/prayers made in this suit.</w:t>
      </w:r>
    </w:p>
    <w:p>
      <w:r>
        <w:rPr>
          <w:rFonts w:ascii="Times New Roman" w:hAnsi="Times New Roman" w:eastAsia="Times New Roman"/>
          <w:b w:val="0"/>
          <w:i w:val="0"/>
          <w:sz w:val="22"/>
        </w:rPr>
        <w:t>9. The suit property is located at Village Bambolim, Tiswadi Taluka which is within the jurisdiction of this Court and therefore this Court has jurisdiction to entertain and try the present suit.</w:t>
      </w:r>
    </w:p>
    <w:p>
      <w:r>
        <w:rPr>
          <w:rFonts w:ascii="Times New Roman" w:hAnsi="Times New Roman" w:eastAsia="Times New Roman"/>
          <w:b w:val="0"/>
          <w:i w:val="0"/>
          <w:sz w:val="22"/>
        </w:rPr>
        <w:t>10. The applicant shall rely upon documents, a list whereof is annexed to the plaint for the purpose of deciding present application.</w:t>
      </w:r>
    </w:p>
    <w:p>
      <w:r>
        <w:rPr>
          <w:rFonts w:ascii="Times New Roman" w:hAnsi="Times New Roman" w:eastAsia="Times New Roman"/>
          <w:b w:val="0"/>
          <w:i w:val="0"/>
          <w:sz w:val="22"/>
        </w:rPr>
        <w:t>11. For the purpose of service, the addresses of the plaintiffs and defendants is as per the memo of addresses annexed hereto.</w:t>
      </w:r>
    </w:p>
    <w:p>
      <w:r>
        <w:rPr>
          <w:rFonts w:ascii="Times New Roman" w:hAnsi="Times New Roman" w:eastAsia="Times New Roman"/>
          <w:b w:val="0"/>
          <w:i w:val="0"/>
          <w:sz w:val="22"/>
        </w:rPr>
        <w:t>12. The plaintiff has not received any caveat from the defendants...</w:t>
      </w:r>
    </w:p>
    <w:p>
      <w:r>
        <w:rPr>
          <w:rFonts w:ascii="Times New Roman" w:hAnsi="Times New Roman" w:eastAsia="Times New Roman"/>
          <w:b w:val="0"/>
          <w:i w:val="0"/>
          <w:sz w:val="22"/>
        </w:rPr>
        <w:t>13. The Plaintiffs therefore prays:</w:t>
      </w:r>
    </w:p>
    <w:p>
      <w:r>
        <w:rPr>
          <w:rFonts w:ascii="Times New Roman" w:hAnsi="Times New Roman" w:eastAsia="Times New Roman"/>
          <w:b w:val="0"/>
          <w:i w:val="0"/>
          <w:sz w:val="22"/>
        </w:rPr>
        <w:t>a) That pending the hearing and final disposal of the suit this Hon’ble Court may be pleased to pass an order of temporary injunction restraining the Defendants no.1 to 40 their agents servants or any other person from starting any development and construction activities or changing the nature of suit property and alienating, transferring the suit property under survey no. 89/3, 90/1 of village Bambolim in any manner.</w:t>
      </w:r>
    </w:p>
    <w:p>
      <w:r>
        <w:rPr>
          <w:rFonts w:ascii="Times New Roman" w:hAnsi="Times New Roman" w:eastAsia="Times New Roman"/>
          <w:b w:val="0"/>
          <w:i w:val="0"/>
          <w:sz w:val="22"/>
        </w:rPr>
        <w:t>b) For an ex parte order in terms of prayer (a).</w:t>
      </w:r>
    </w:p>
    <w:p>
      <w:r>
        <w:rPr>
          <w:rFonts w:ascii="Times New Roman" w:hAnsi="Times New Roman" w:eastAsia="Times New Roman"/>
          <w:b w:val="0"/>
          <w:i w:val="0"/>
          <w:sz w:val="22"/>
        </w:rPr>
        <w:t>c) Any other order this Hon’ble Court deem fit and proper.</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Dated: 30th December, 2013</w:t>
      </w:r>
    </w:p>
    <w:p>
      <w:r>
        <w:rPr>
          <w:rFonts w:ascii="Times New Roman" w:hAnsi="Times New Roman" w:eastAsia="Times New Roman"/>
          <w:b w:val="0"/>
          <w:i w:val="0"/>
          <w:sz w:val="22"/>
        </w:rPr>
        <w:t>PLAINTIFF</w:t>
      </w:r>
    </w:p>
    <w:p>
      <w:r>
        <w:rPr>
          <w:rFonts w:ascii="Times New Roman" w:hAnsi="Times New Roman" w:eastAsia="Times New Roman"/>
          <w:b w:val="0"/>
          <w:i w:val="0"/>
          <w:sz w:val="22"/>
        </w:rPr>
        <w:t>ADVOCATE FOR THE PLAINTIFF</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solemnly verify and state that contents of paragraph 1 to 7 of the above application are based on the records of the Communidade to which I have access and I believe the same to be true and the contents of Paragraph 8 to 13 are in the nature of legal submissions based on legal advice which I believe to be true.</w:t>
      </w:r>
    </w:p>
    <w:p>
      <w:r>
        <w:rPr>
          <w:rFonts w:ascii="Times New Roman" w:hAnsi="Times New Roman" w:eastAsia="Times New Roman"/>
          <w:b w:val="0"/>
          <w:i w:val="0"/>
          <w:sz w:val="22"/>
        </w:rPr>
        <w:t>Solemnly affirmed at Panaji-Goa,</w:t>
      </w:r>
    </w:p>
    <w:p>
      <w:r>
        <w:rPr>
          <w:rFonts w:ascii="Times New Roman" w:hAnsi="Times New Roman" w:eastAsia="Times New Roman"/>
          <w:b w:val="0"/>
          <w:i w:val="0"/>
          <w:sz w:val="22"/>
        </w:rPr>
        <w:t>On this 30th December, 2013</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PANJIM, GOA</w:t>
      </w:r>
    </w:p>
    <w:p>
      <w:r>
        <w:rPr>
          <w:rFonts w:ascii="Times New Roman" w:hAnsi="Times New Roman" w:eastAsia="Times New Roman"/>
          <w:b w:val="0"/>
          <w:i w:val="0"/>
          <w:sz w:val="22"/>
        </w:rPr>
        <w:t>Misc. Civil Application</w:t>
      </w:r>
    </w:p>
    <w:p>
      <w:r>
        <w:rPr>
          <w:rFonts w:ascii="Times New Roman" w:hAnsi="Times New Roman" w:eastAsia="Times New Roman"/>
          <w:b w:val="0"/>
          <w:i w:val="0"/>
          <w:sz w:val="22"/>
        </w:rPr>
        <w:t>In</w:t>
      </w:r>
    </w:p>
    <w:p>
      <w:r>
        <w:rPr>
          <w:rFonts w:ascii="Times New Roman" w:hAnsi="Times New Roman" w:eastAsia="Times New Roman"/>
          <w:b w:val="0"/>
          <w:i w:val="0"/>
          <w:sz w:val="22"/>
        </w:rPr>
        <w:t>Special Civil Suit No. /2013</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V/s</w:t>
      </w:r>
    </w:p>
    <w:p>
      <w:r>
        <w:rPr>
          <w:rFonts w:ascii="Times New Roman" w:hAnsi="Times New Roman" w:eastAsia="Times New Roman"/>
          <w:b w:val="0"/>
          <w:i w:val="0"/>
          <w:sz w:val="22"/>
        </w:rPr>
        <w:t>1. Mrs. Dionisia Dias e Mergulhao,</w:t>
      </w:r>
    </w:p>
    <w:p>
      <w:r>
        <w:rPr>
          <w:rFonts w:ascii="Times New Roman" w:hAnsi="Times New Roman" w:eastAsia="Times New Roman"/>
          <w:b w:val="0"/>
          <w:i w:val="0"/>
          <w:sz w:val="22"/>
        </w:rPr>
        <w:t>And others ...Defendants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Mr. Louis Abreu, Son of late Agostinho Jose Carmo Abreu, Aged 65 years, Resident of H. No. 283/C, Bambolim Church Road, P.O.GMC Complex, Bambolim, Ilhas Goa Attorney of Communidade of Bambolim having office at Bambolim, P O GMC Complex, Bambolim, Ilhas Goa, do hereby on solemn oath and affirmation states and submit as under:-</w:t>
      </w:r>
    </w:p>
    <w:p>
      <w:r>
        <w:rPr>
          <w:rFonts w:ascii="Times New Roman" w:hAnsi="Times New Roman" w:eastAsia="Times New Roman"/>
          <w:b w:val="0"/>
          <w:i w:val="0"/>
          <w:sz w:val="22"/>
        </w:rPr>
        <w:t>1. I am duly elected attorney of communidade of bambolim and I have authority to file the present suit and application for temporary injunction on behalf of the plaintiff. I say that the plaintiff has filed a suit for Declaration, permanent injunction, and consequential reliefs along with application for temporary injunction in this Hon’ble Court.</w:t>
      </w:r>
    </w:p>
    <w:p>
      <w:r>
        <w:rPr>
          <w:rFonts w:ascii="Times New Roman" w:hAnsi="Times New Roman" w:eastAsia="Times New Roman"/>
          <w:b w:val="0"/>
          <w:i w:val="0"/>
          <w:sz w:val="22"/>
        </w:rPr>
        <w:t>2. I say that I have read the accompanying Plaint understood the same. The contents therefore are as per the records of the communidade to which I have access. I say that contents of paragraph 1 to 7 of the above application are based on the records of the Communidade to which I have access and I believe the same to be true and the contents of Paragraph 8 to</w:t>
      </w:r>
    </w:p>
    <w:p/>
    <w:p>
      <w:r>
        <w:rPr>
          <w:rFonts w:ascii="Times New Roman" w:hAnsi="Times New Roman" w:eastAsia="Times New Roman"/>
          <w:b w:val="0"/>
          <w:i w:val="0"/>
          <w:sz w:val="22"/>
        </w:rPr>
        <w:t>13 are in the nature of legal submissions based on legal advice which I believe to be true</w:t>
      </w:r>
    </w:p>
    <w:p>
      <w:r>
        <w:rPr>
          <w:rFonts w:ascii="Times New Roman" w:hAnsi="Times New Roman" w:eastAsia="Times New Roman"/>
          <w:b w:val="0"/>
          <w:i w:val="0"/>
          <w:sz w:val="22"/>
        </w:rPr>
        <w:t>3. I say that I affirm the facts set out in the Plaint as if the same are incorporated herein for the purpose of this affidavit to avoid repetition.</w:t>
      </w:r>
    </w:p>
    <w:p>
      <w:r>
        <w:rPr>
          <w:rFonts w:ascii="Times New Roman" w:hAnsi="Times New Roman" w:eastAsia="Times New Roman"/>
          <w:b w:val="0"/>
          <w:i w:val="0"/>
          <w:sz w:val="22"/>
        </w:rPr>
        <w:t>4. I say that the annexures to the suit are true copies of the original/certified copies.</w:t>
      </w:r>
    </w:p>
    <w:p>
      <w:r>
        <w:rPr>
          <w:rFonts w:ascii="Times New Roman" w:hAnsi="Times New Roman" w:eastAsia="Times New Roman"/>
          <w:b w:val="0"/>
          <w:i w:val="0"/>
          <w:sz w:val="22"/>
        </w:rPr>
        <w:t>5. I say that fraud is played on the plaintiff by the defendant as stated in the plaint. I say that the prayers in the plaint and application may be granted otherwise irreparable loss and prejudice shall cause to the plaintiff.</w:t>
      </w:r>
    </w:p>
    <w:p>
      <w:r>
        <w:rPr>
          <w:rFonts w:ascii="Times New Roman" w:hAnsi="Times New Roman" w:eastAsia="Times New Roman"/>
          <w:b w:val="0"/>
          <w:i w:val="0"/>
          <w:sz w:val="22"/>
        </w:rPr>
        <w:t>6. I say that the contents of the paragraphs 1 to 4 herein above are true and correct to my own knowledge.</w:t>
      </w:r>
    </w:p>
    <w:p>
      <w:r>
        <w:rPr>
          <w:rFonts w:ascii="Times New Roman" w:hAnsi="Times New Roman" w:eastAsia="Times New Roman"/>
          <w:b w:val="0"/>
          <w:i w:val="0"/>
          <w:sz w:val="22"/>
        </w:rPr>
        <w:t>Solemnly affirmed at Panaji, Goa.</w:t>
      </w:r>
    </w:p>
    <w:p>
      <w:r>
        <w:rPr>
          <w:rFonts w:ascii="Times New Roman" w:hAnsi="Times New Roman" w:eastAsia="Times New Roman"/>
          <w:b w:val="0"/>
          <w:i w:val="0"/>
          <w:sz w:val="22"/>
        </w:rPr>
        <w:t>On 90th day of December, 2013 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ADVOCATE FOR THE PLAINTIFF</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