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Deed of Sale Pascoal Trindade to Loonkar Developers dt 14.07.14 (Survey 93-2) (Annexure to Statement of Claim)</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Deed of Sale Pascoal Trindade to Loonkar Developers dt 14.07.14 (Survey 93-2) (Annexure to Statement of Claim)</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Deed of Sale Pascoal Trindade to Loonkar Developers dt 14.07.14 (Survey 93-2) (Annexure to Statement of Claim)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16  </w:t>
      </w:r>
    </w:p>
    <w:p>
      <w:r>
        <w:rPr>
          <w:rFonts w:ascii="Times New Roman" w:hAnsi="Times New Roman" w:eastAsia="Times New Roman"/>
          <w:b w:val="0"/>
          <w:i w:val="0"/>
          <w:sz w:val="22"/>
        </w:rPr>
        <w:t xml:space="preserve">Source file: Imp. Documents/Deed of Sale Pascoal Trindade to Loonkar Developers dt 14.07.14 (Survey 93-2) (Annexure to Statement of Claim).pdf  </w:t>
      </w:r>
    </w:p>
    <w:p>
      <w:r>
        <w:rPr>
          <w:rFonts w:ascii="Times New Roman" w:hAnsi="Times New Roman" w:eastAsia="Times New Roman"/>
          <w:b w:val="0"/>
          <w:i w:val="0"/>
          <w:sz w:val="22"/>
        </w:rPr>
        <w:t>SHA-256: `5cbbc2c9fbc474f8cbfa57ff1fd9a8a42b56801b280048dc27ac45ae01a4826e`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Deed of Sale Pascoal Trindade to Loonkar Developers dt 14.07.14 (Survey 93-2) (Annexure to Statement of Claim)</w:t>
            </w:r>
          </w:p>
        </w:tc>
        <w:tc>
          <w:tcPr>
            <w:tcW w:type="dxa" w:w="3137"/>
            <w:shd w:fill="FFFFFF" w:val="clear"/>
          </w:tcPr>
          <w:p>
            <w:r>
              <w:rPr>
                <w:rFonts w:ascii="Times New Roman" w:hAnsi="Times New Roman" w:eastAsia="Times New Roman"/>
                <w:b w:val="0"/>
                <w:i w:val="0"/>
                <w:color w:val="1C1612"/>
                <w:sz w:val="20"/>
              </w:rPr>
              <w:t>1-16</w:t>
            </w:r>
          </w:p>
        </w:tc>
      </w:tr>
    </w:tbl>
    <w:p>
      <w:r>
        <w:rPr>
          <w:rFonts w:ascii="Times New Roman" w:hAnsi="Times New Roman" w:eastAsia="Times New Roman"/>
          <w:b w:val="0"/>
          <w:i w:val="0"/>
          <w:sz w:val="22"/>
        </w:rPr>
        <w:t>&lt;!-- SECTION: full | PDF pages 1-16 --&gt;</w:t>
      </w:r>
    </w:p>
    <w:p>
      <w:r>
        <w:rPr>
          <w:rFonts w:ascii="Times New Roman" w:hAnsi="Times New Roman" w:eastAsia="Times New Roman"/>
          <w:b w:val="0"/>
          <w:i/>
          <w:color w:val="8B2E2E"/>
          <w:sz w:val="22"/>
        </w:rPr>
        <w:t>Clerk note: continuous OCR for a 16-page paper. Open Original scans for page boundaries. Figures are as printed.</w:t>
      </w:r>
    </w:p>
    <w:p>
      <w:r>
        <w:rPr>
          <w:rFonts w:ascii="Times New Roman" w:hAnsi="Times New Roman" w:eastAsia="Times New Roman"/>
          <w:b w:val="0"/>
          <w:i w:val="0"/>
          <w:sz w:val="22"/>
        </w:rPr>
        <w:t>THIS DEED OF SALE is executed on this 14th day of the month of July, of the year 2014 at Panaji, and Registration Sub-District of Taluka Tiswadi, in the State of Goa.</w:t>
      </w:r>
    </w:p>
    <w:p/>
    <w:p>
      <w:r>
        <w:rPr>
          <w:rFonts w:ascii="Times New Roman" w:hAnsi="Times New Roman" w:eastAsia="Times New Roman"/>
          <w:b w:val="0"/>
          <w:i w:val="0"/>
          <w:sz w:val="22"/>
        </w:rPr>
        <w:t>BETWEEN</w:t>
      </w:r>
    </w:p>
    <w:p>
      <w:r>
        <w:rPr>
          <w:rFonts w:ascii="Times New Roman" w:hAnsi="Times New Roman" w:eastAsia="Times New Roman"/>
          <w:b w:val="0"/>
          <w:i w:val="0"/>
          <w:sz w:val="22"/>
        </w:rPr>
        <w:t>(1) MR. PASCOAL TRINDADE, son of late Agostinho Trindade, aged 71 years, holder of PAN Card No. ADNPP5891L, and his wife (2) MRS. ALBERTINA TRINDADE alias ALBERTINE TRINDADE, daughter of late Francisco Rodrigues aged 73 years, holder of PAN Card No. ABCPT5348K, both of whom are Indian nationals, both residing at Palbrika Mansion, Opp. Our Lady of Rosary High School, Dona Paula, Taluka Tiswadi, Goa and both of whom are hereinafter jointly referred to as "The Vendors" and Vendor No. 2 is herein represented by her constituted Power of Attorney, MR. PASCOAL TRINDADE, the Vendor No. 1 herein, duly constituted as such vide Power of Attorney dated 29.01.2014 executed before Notary Public Adv. Wilfred Boadita under Reg. No. 1341/2014 on 29.01.2014 (which expression shall unless repugnant to the context or meaning thereof be deemed to mean and include within its meaning their heirs, successors, legal representatives, administrators and assigns) OF THE FIRST PART.</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I/S. LOONKAR DEVELOPERS PRIVATE LIMITED, a company duly incorporated under the Companies Act, 1956 having its registered office at 219, Commerce House, 140, Nagindas Master Road, Fort, Mumbai, holder of PAN Card No. AABCL0661L, and duly represented herein by Its Authorised Signatory, MR. RAMESH SHAH, son of Sumernal Shah, aged 54 years, having his place of business at 219, Commerce House, 140, Nagindas Master Road, Fort, Mumbai, duly authorised as such vide Resolution of Board of Directors dated 07.07.2014 and hereinafter referred to as "The Purchaser" (which expression shall unless repugnant to the context or meaning thereof be deemed to include its executors, administrators and permitted assigns) OF THE SECOND PART.</w:t>
      </w:r>
    </w:p>
    <w:p>
      <w:r>
        <w:rPr>
          <w:rFonts w:ascii="Times New Roman" w:hAnsi="Times New Roman" w:eastAsia="Times New Roman"/>
          <w:b w:val="0"/>
          <w:i w:val="0"/>
          <w:sz w:val="22"/>
        </w:rPr>
        <w:t>WHEREAS there exists a property known as "Paileen Fondition", "Savvi Galli" or "Ohor" admeasuring an extent of 35,600 sq. mts. of area, surveyed under Survey No. 93 Sub-Division No. 2, Village Bambolim and located within the limits of the Village Panchayat of Curca, Bambolim &amp; Talaulim, Taluka Tiswadi, North Goa, which property is hereinafter referred to as "the said property", and is better described in terms of the Schedule hereunder written.</w:t>
      </w:r>
    </w:p>
    <w:p>
      <w:r>
        <w:rPr>
          <w:rFonts w:ascii="Times New Roman" w:hAnsi="Times New Roman" w:eastAsia="Times New Roman"/>
          <w:b w:val="0"/>
          <w:i w:val="0"/>
          <w:sz w:val="22"/>
        </w:rPr>
        <w:t>AND WHEREAS Alexandre Rodrigues had title to the following properties mentioned below as per the records of the Communidade of Bambolim vide Certificate issued by the Clerk Marcos Vincent D'Araujo:</w:t>
      </w:r>
    </w:p>
    <w:p>
      <w:r>
        <w:rPr>
          <w:rFonts w:ascii="Times New Roman" w:hAnsi="Times New Roman" w:eastAsia="Times New Roman"/>
          <w:b w:val="0"/>
          <w:i w:val="0"/>
          <w:sz w:val="22"/>
        </w:rPr>
        <w:t>1. 1/4th part of Verica of Bailem Fondiem.</w:t>
      </w:r>
    </w:p>
    <w:p>
      <w:r>
        <w:rPr>
          <w:rFonts w:ascii="Times New Roman" w:hAnsi="Times New Roman" w:eastAsia="Times New Roman"/>
          <w:b w:val="0"/>
          <w:i w:val="0"/>
          <w:sz w:val="22"/>
        </w:rPr>
        <w:t>2. Another 1/4th part of the said Verica.</w:t>
      </w:r>
    </w:p>
    <w:p>
      <w:r>
        <w:rPr>
          <w:rFonts w:ascii="Times New Roman" w:hAnsi="Times New Roman" w:eastAsia="Times New Roman"/>
          <w:b w:val="0"/>
          <w:i w:val="0"/>
          <w:sz w:val="22"/>
        </w:rPr>
        <w:t>3. Another Verica of cashew plantation and Ohor.</w:t>
      </w:r>
    </w:p>
    <w:p>
      <w:r>
        <w:rPr>
          <w:rFonts w:ascii="Times New Roman" w:hAnsi="Times New Roman" w:eastAsia="Times New Roman"/>
          <w:b w:val="0"/>
          <w:i w:val="0"/>
          <w:sz w:val="22"/>
        </w:rPr>
        <w:t>4. One Xir of the property known as Bucolem.</w:t>
      </w:r>
    </w:p>
    <w:p>
      <w:r>
        <w:rPr>
          <w:rFonts w:ascii="Times New Roman" w:hAnsi="Times New Roman" w:eastAsia="Times New Roman"/>
          <w:b w:val="0"/>
          <w:i w:val="0"/>
          <w:sz w:val="22"/>
        </w:rPr>
        <w:t>5. One piece of coconut garden 'Cornacho' and two remnant pieces.</w:t>
      </w:r>
    </w:p>
    <w:p>
      <w:r>
        <w:rPr>
          <w:rFonts w:ascii="Times New Roman" w:hAnsi="Times New Roman" w:eastAsia="Times New Roman"/>
          <w:b w:val="0"/>
          <w:i w:val="0"/>
          <w:sz w:val="22"/>
        </w:rPr>
        <w:t>6. And further in another title: 5 pieces of coconut garden called 'Cunbem Batta'.</w:t>
      </w:r>
    </w:p>
    <w:p>
      <w:r>
        <w:rPr>
          <w:rFonts w:ascii="Times New Roman" w:hAnsi="Times New Roman" w:eastAsia="Times New Roman"/>
          <w:b w:val="0"/>
          <w:i w:val="0"/>
          <w:sz w:val="22"/>
        </w:rPr>
        <w:t>7. And yet in another title one half of the first Verica called Bailem Fondiem.</w:t>
      </w:r>
    </w:p>
    <w:p>
      <w:r>
        <w:rPr>
          <w:rFonts w:ascii="Times New Roman" w:hAnsi="Times New Roman" w:eastAsia="Times New Roman"/>
          <w:b w:val="0"/>
          <w:i w:val="0"/>
          <w:sz w:val="22"/>
        </w:rPr>
        <w:t>8. And thus in another title: 8 pieces owned jointly with his cousin Martinho Rodrigues and house - half and half.</w:t>
      </w:r>
    </w:p>
    <w:p>
      <w:r>
        <w:rPr>
          <w:rFonts w:ascii="Times New Roman" w:hAnsi="Times New Roman" w:eastAsia="Times New Roman"/>
          <w:b w:val="0"/>
          <w:i w:val="0"/>
          <w:sz w:val="22"/>
        </w:rPr>
        <w:t>9. One piece of coconut garden 'Cunbem Batta'.</w:t>
      </w:r>
    </w:p>
    <w:p>
      <w:r>
        <w:rPr>
          <w:rFonts w:ascii="Times New Roman" w:hAnsi="Times New Roman" w:eastAsia="Times New Roman"/>
          <w:b w:val="0"/>
          <w:i w:val="0"/>
          <w:sz w:val="22"/>
        </w:rPr>
        <w:t>10. And two Vericas of Cashew Plantation known as 'Bailem Fondiem' and that the following properties are found entered in the name of his daughter Maria Conceicao Rodrigues:</w:t>
      </w:r>
    </w:p>
    <w:p>
      <w:r>
        <w:rPr>
          <w:rFonts w:ascii="Times New Roman" w:hAnsi="Times New Roman" w:eastAsia="Times New Roman"/>
          <w:b w:val="0"/>
          <w:i w:val="0"/>
          <w:sz w:val="22"/>
        </w:rPr>
        <w:t>a. One Verica of Cashew Plantation.</w:t>
      </w:r>
    </w:p>
    <w:p>
      <w:r>
        <w:rPr>
          <w:rFonts w:ascii="Times New Roman" w:hAnsi="Times New Roman" w:eastAsia="Times New Roman"/>
          <w:b w:val="0"/>
          <w:i w:val="0"/>
          <w:sz w:val="22"/>
        </w:rPr>
        <w:t>b. One piece of coconut garden called 'Cunbem Batta'.</w:t>
      </w:r>
    </w:p>
    <w:p>
      <w:r>
        <w:rPr>
          <w:rFonts w:ascii="Times New Roman" w:hAnsi="Times New Roman" w:eastAsia="Times New Roman"/>
          <w:b w:val="0"/>
          <w:i w:val="0"/>
          <w:sz w:val="22"/>
        </w:rPr>
        <w:t>c. One fourth part of the Verica 'Bailem Fondiem'.</w:t>
      </w:r>
    </w:p>
    <w:p>
      <w:r>
        <w:rPr>
          <w:rFonts w:ascii="Times New Roman" w:hAnsi="Times New Roman" w:eastAsia="Times New Roman"/>
          <w:b w:val="0"/>
          <w:i w:val="0"/>
          <w:sz w:val="22"/>
        </w:rPr>
        <w:t>d. Another one fourth of Verica.</w:t>
      </w:r>
    </w:p>
    <w:p>
      <w:r>
        <w:rPr>
          <w:rFonts w:ascii="Times New Roman" w:hAnsi="Times New Roman" w:eastAsia="Times New Roman"/>
          <w:b w:val="0"/>
          <w:i w:val="0"/>
          <w:sz w:val="22"/>
        </w:rPr>
        <w:t>e. Five pieces of coconut grove called 'Cunbem Batta'.</w:t>
      </w:r>
    </w:p>
    <w:p>
      <w:r>
        <w:rPr>
          <w:rFonts w:ascii="Times New Roman" w:hAnsi="Times New Roman" w:eastAsia="Times New Roman"/>
          <w:b w:val="0"/>
          <w:i w:val="0"/>
          <w:sz w:val="22"/>
        </w:rPr>
        <w:t>f. One half of the first Verica called 'Bailem Fondiem' and 'Ohor'.</w:t>
      </w:r>
    </w:p>
    <w:p/>
    <w:p>
      <w:r>
        <w:rPr>
          <w:rFonts w:ascii="Times New Roman" w:hAnsi="Times New Roman" w:eastAsia="Times New Roman"/>
          <w:b w:val="0"/>
          <w:i w:val="0"/>
          <w:sz w:val="22"/>
        </w:rPr>
        <w:t>g. Eight pieces jointly held with her cousin Martinho Rodrigues.</w:t>
      </w:r>
    </w:p>
    <w:p>
      <w:r>
        <w:rPr>
          <w:rFonts w:ascii="Times New Roman" w:hAnsi="Times New Roman" w:eastAsia="Times New Roman"/>
          <w:b w:val="0"/>
          <w:i w:val="0"/>
          <w:sz w:val="22"/>
        </w:rPr>
        <w:t>h. House shared half and half.</w:t>
      </w:r>
    </w:p>
    <w:p>
      <w:r>
        <w:rPr>
          <w:rFonts w:ascii="Times New Roman" w:hAnsi="Times New Roman" w:eastAsia="Times New Roman"/>
          <w:b w:val="0"/>
          <w:i w:val="0"/>
          <w:sz w:val="22"/>
        </w:rPr>
        <w:t>i. Two Vericas of Cashew Plantation called 'Bailem Fondiem' with exception of the plot One Xir of the property known as 'Bucolem' and One piece of coconut garden 'Conracho' as it is sold to Sebastiao Figuiredo.</w:t>
      </w:r>
    </w:p>
    <w:p>
      <w:r>
        <w:rPr>
          <w:rFonts w:ascii="Times New Roman" w:hAnsi="Times New Roman" w:eastAsia="Times New Roman"/>
          <w:b w:val="0"/>
          <w:i w:val="0"/>
          <w:sz w:val="22"/>
        </w:rPr>
        <w:t>11. That late Alexandre Rodrigues left behind on his death his sole and universal heir Maria Conceicao Rodrigues.</w:t>
      </w:r>
    </w:p>
    <w:p>
      <w:r>
        <w:rPr>
          <w:rFonts w:ascii="Times New Roman" w:hAnsi="Times New Roman" w:eastAsia="Times New Roman"/>
          <w:b w:val="0"/>
          <w:i w:val="0"/>
          <w:sz w:val="22"/>
        </w:rPr>
        <w:t>12. That Gregorio Germano Mergulhao married to Maria Conceicao Rodrigues and as such inherited the estate of late Alexandre Rodrigues.</w:t>
      </w:r>
    </w:p>
    <w:p>
      <w:r>
        <w:rPr>
          <w:rFonts w:ascii="Times New Roman" w:hAnsi="Times New Roman" w:eastAsia="Times New Roman"/>
          <w:b w:val="0"/>
          <w:i w:val="0"/>
          <w:sz w:val="22"/>
        </w:rPr>
        <w:t>13. That Gregorio Germano Mergulhao had two sons Emmanuel Joveniano Paxiao Merghulhao and Francisco Aleixo Duras Mergulhao.</w:t>
      </w:r>
    </w:p>
    <w:p>
      <w:r>
        <w:rPr>
          <w:rFonts w:ascii="Times New Roman" w:hAnsi="Times New Roman" w:eastAsia="Times New Roman"/>
          <w:b w:val="0"/>
          <w:i w:val="0"/>
          <w:sz w:val="22"/>
        </w:rPr>
        <w:t>14. That Francisco Aleixo Dores Mergulhao died a bachelor.</w:t>
      </w:r>
    </w:p>
    <w:p>
      <w:r>
        <w:rPr>
          <w:rFonts w:ascii="Times New Roman" w:hAnsi="Times New Roman" w:eastAsia="Times New Roman"/>
          <w:b w:val="0"/>
          <w:i w:val="0"/>
          <w:sz w:val="22"/>
        </w:rPr>
        <w:t>15. That after the demise of Emmanuel Joveniano Paxiao Merghulhao married to Maria Gertrudes de Peragrina Viegas, Maximo Mergulhao and his wife Dionisia Dias e Mergulhao became the sole heirs to inherit the estate left behind by their grand-mother Maria Conceicao Rodrigues married to Gregorio Germano Mergulhao.</w:t>
      </w:r>
    </w:p>
    <w:p>
      <w:r>
        <w:rPr>
          <w:rFonts w:ascii="Times New Roman" w:hAnsi="Times New Roman" w:eastAsia="Times New Roman"/>
          <w:b w:val="0"/>
          <w:i w:val="0"/>
          <w:sz w:val="22"/>
        </w:rPr>
        <w:t>16. That subsequent to the death of Maximo Mergulhao on 26.03.1998 and in view of the Deed of Relinquishment dated 13.05.1998 executed by the heirs relinquishing their rights in respect of the properties of Maximo Mergulhao the said Dionisio Dias E Mergulhao became the sole owner of the said property.</w:t>
      </w:r>
    </w:p>
    <w:p/>
    <w:p>
      <w:r>
        <w:rPr>
          <w:rFonts w:ascii="Times New Roman" w:hAnsi="Times New Roman" w:eastAsia="Times New Roman"/>
          <w:b w:val="0"/>
          <w:i w:val="0"/>
          <w:sz w:val="22"/>
        </w:rPr>
        <w:t>AND WHEREAS vide Deed of Sale dated 25th April 2006 registered in the office of the Sub-Registrar of Ilhas Goa under No.1238 at pages 369 to 387, Book I, Volume 1634 dated 03.05.2006 the said property was purchased by the Vendors herein from the said Dionisio Dias E Mergulhao.</w:t>
      </w:r>
    </w:p>
    <w:p>
      <w:r>
        <w:rPr>
          <w:rFonts w:ascii="Times New Roman" w:hAnsi="Times New Roman" w:eastAsia="Times New Roman"/>
          <w:b w:val="0"/>
          <w:i w:val="0"/>
          <w:sz w:val="22"/>
        </w:rPr>
        <w:t>AND WHEREAS the Vendors herein vide Agreement dated 12.11.2012 executed before the Notary Public, Adv. D. S. Petkar, under Registration No. 30695/2012 on 26.12.2012, agreed to sell the said property unto the Purchaser, whereunder, the Purchaser was handed over the possession of the said property in consideration of payment of the entire sale consideration of Rs. 2,10,00,000/- (Rupees Two Crore Ten Lakhs) which has already been paid to the Vendors by the Purchaser at the time of execution of the said Agreement.</w:t>
      </w:r>
    </w:p>
    <w:p>
      <w:r>
        <w:rPr>
          <w:rFonts w:ascii="Times New Roman" w:hAnsi="Times New Roman" w:eastAsia="Times New Roman"/>
          <w:b w:val="0"/>
          <w:i w:val="0"/>
          <w:sz w:val="22"/>
        </w:rPr>
        <w:t>AND WHEREAS the Vendors are now desirous of executing this Deed of Sale in favour of the Purchaser conveying unto the Purchaser the said property as described in terms of Schedule hereunder written.</w:t>
      </w:r>
    </w:p>
    <w:p>
      <w:r>
        <w:rPr>
          <w:rFonts w:ascii="Times New Roman" w:hAnsi="Times New Roman" w:eastAsia="Times New Roman"/>
          <w:b w:val="0"/>
          <w:i w:val="0"/>
          <w:sz w:val="22"/>
        </w:rPr>
        <w:t>NOW THEREFORE THIS INDENTURE WITNESSETH AS UNDER:</w:t>
      </w:r>
    </w:p>
    <w:p>
      <w:r>
        <w:rPr>
          <w:rFonts w:ascii="Times New Roman" w:hAnsi="Times New Roman" w:eastAsia="Times New Roman"/>
          <w:b w:val="0"/>
          <w:i w:val="0"/>
          <w:sz w:val="22"/>
        </w:rPr>
        <w:t>1. That in pursuance of the Agreement dated 12.11.2012 whereunder the amount of Rs. 2,10,00,000/- (Rupees Two Crores Ten Lakhs) which being the total sale consideration, has already been paid to the Vendors by the Purchaser, towards the purchase of the said property surveyed under Survey No. 93 Sub-Division No. 2, of Village Bambolim, Taluka Tiswadi, Goa, better described in terms of Schedule hereunder, which being the fair market value of the said property, paid by the Purchaser to the Vendors the receipt of which the Vendors does hereby admit and acknowledge towards the sale consideration, the Vendors doth hereby grant, transfer, convey and assure unto the Purchasers by way of sale all that property surveyed under Survey No. 93 Sub-Division No. 2, of Village Bambolim, Taluka Tiswadi, Goa, better described in terms of</w:t>
      </w:r>
    </w:p>
    <w:p/>
    <w:p>
      <w:r>
        <w:rPr>
          <w:rFonts w:ascii="Times New Roman" w:hAnsi="Times New Roman" w:eastAsia="Times New Roman"/>
          <w:b w:val="0"/>
          <w:i w:val="0"/>
          <w:sz w:val="22"/>
        </w:rPr>
        <w:t>Schedule hereunder written, and shown on the plan hereto annexed and delineated in red colour on the plan annexed hereto, together with all that yards, compound, gullies, sewers, water courses, lights, liberties, rights, to the said land, hereditament and premises or any part thereof belonging or in any way appertaining or usually held or occupied therewith or reputed to belong or be appurtenant thereto AND ALL the estate, right, title, interest, property, claim and demand whatsoever at law or in equity of the Vendors, of in and to the said land or ground TO HAVE AND TO HOLD all and singular the said land or ground and all other premises hereby granted and assured or expressed so to be with their appurtenances all which are hereinafter referred to for brevity's sake as "The said Property" UNTO AND TO THE USE of the Purchaser absolutely and forever subject to the payment of all rents, taxes, assessments, debts and duties hereafter to become payable to the Government of Goa, or the Village Panchayat of Curca, Bambolim &amp; Talaulim or any other Government, Semi-Government or Public Body or Authority in respect thereof after the singing of these presents and the Vendors doth hereby covenant with the Purchaser that notwithstanding any act, deed, matter or thing whatsoever by the Vendors or by any person or persons lawfully or equitably claiming by, from under or in trust for them, made, done, omitted, executed or knowingly or willingly suffered to the contrary THEY the Vendors have unto themselves clear, legal, marketable and good right and title and have absolute and subsisting power and authority to grant, convey, assure and confirm the said Property UNTO AND TO THE USE of the Purchaser in the manner aforesaid AND THAT it shall be lawful for the Purchaser from and quietly to hold, possess and enjoy the said Property hereby granted, conveyed, transferred, assured and confirmed with their appurtenances and to receive the rents and profits thereof for their own use and benefit without any lawful eviction, interruption, claim or demand whatsoever from or by the Vendors or from or by any other person or persons lawfully or equitably claiming by, from, under or in trust for them or any of them AND THAT free and clear and freely and clearly and absolutely acquitted, exonerated, released and forever discharged or otherwise by the Vendors well and sufficiently saved, defended, kept harmless and indemnified of, from and against all estate, charges and encumbrances whatsoever either already or to be hereafter had, made, executed, occasioned and suffered by the Vendors or by any estate, right, title or interest at law or in equity in the said Property hereby granted or any part thereof by, from, under or in trust for them and FURTHER THAT THEY the Vendors shall and will from time to time and at all times hereafter at the request of the Purchaser do and execute or cause to be done and executed all such further and other lawful and reasonable acts, deeds, things, matters and assurances in law wheresoever for further and more perfectly and absolutely granting and assuring the said property hereto granted UNTO AND TO THE USE of the Purchasers in the manner aforesaid as shall or may be reasonably required by the Purchasers, their successors or assigns or their part thereof hereby conveyed, transferred and assured unto and to the use of the Purchaser in the manner aforesaid.</w:t>
      </w:r>
    </w:p>
    <w:p>
      <w:r>
        <w:rPr>
          <w:rFonts w:ascii="Times New Roman" w:hAnsi="Times New Roman" w:eastAsia="Times New Roman"/>
          <w:b w:val="0"/>
          <w:i w:val="0"/>
          <w:sz w:val="22"/>
        </w:rPr>
        <w:t>2. That from today the Vendors cease to have any right, title or interest in the said Property and the Purchaser shall enjoy it in absolute owner thereof without any interference from Vendors or any one claiming through them.</w:t>
      </w:r>
    </w:p>
    <w:p>
      <w:r>
        <w:rPr>
          <w:rFonts w:ascii="Times New Roman" w:hAnsi="Times New Roman" w:eastAsia="Times New Roman"/>
          <w:b w:val="0"/>
          <w:i w:val="0"/>
          <w:sz w:val="22"/>
        </w:rPr>
        <w:t>3. The Vendors hereby covenant that the said Property hereby sold is free from any hypothecation, encumbrance, attachment, mortgage, charge or lien from whomsoever and of whatsoever nature.</w:t>
      </w:r>
    </w:p>
    <w:p>
      <w:r>
        <w:rPr>
          <w:rFonts w:ascii="Times New Roman" w:hAnsi="Times New Roman" w:eastAsia="Times New Roman"/>
          <w:b w:val="0"/>
          <w:i w:val="0"/>
          <w:sz w:val="22"/>
        </w:rPr>
        <w:t>4. The Purchaser has accepted the Vendors' representation and found that the title of the Vendors is valid and marketable.</w:t>
      </w:r>
    </w:p>
    <w:p>
      <w:r>
        <w:rPr>
          <w:rFonts w:ascii="Times New Roman" w:hAnsi="Times New Roman" w:eastAsia="Times New Roman"/>
          <w:b w:val="0"/>
          <w:i w:val="0"/>
          <w:sz w:val="22"/>
        </w:rPr>
        <w:t>5. The Vendors covenant that they have not sold or entered into any agreement with any third party agreeing to sell the said Property.</w:t>
      </w:r>
    </w:p>
    <w:p/>
    <w:p>
      <w:r>
        <w:rPr>
          <w:rFonts w:ascii="Times New Roman" w:hAnsi="Times New Roman" w:eastAsia="Times New Roman"/>
          <w:b w:val="0"/>
          <w:i w:val="0"/>
          <w:sz w:val="22"/>
        </w:rPr>
        <w:t>6. The Vendors say that they have upon execution of the Agreement dated 12.11.2012 and upon receipt of the sale consideration have already delivered lawful and peaceful possession of the said Property to the Purchaser and the Purchaser has since been put in lawful and physical possession thereof.</w:t>
      </w:r>
    </w:p>
    <w:p>
      <w:r>
        <w:rPr>
          <w:rFonts w:ascii="Times New Roman" w:hAnsi="Times New Roman" w:eastAsia="Times New Roman"/>
          <w:b w:val="0"/>
          <w:i w:val="0"/>
          <w:sz w:val="22"/>
        </w:rPr>
        <w:t>7. The Vendors hereby covenant with the Purchasers as follows:</w:t>
      </w:r>
    </w:p>
    <w:p>
      <w:r>
        <w:rPr>
          <w:rFonts w:ascii="Times New Roman" w:hAnsi="Times New Roman" w:eastAsia="Times New Roman"/>
          <w:b w:val="0"/>
          <w:i w:val="0"/>
          <w:sz w:val="22"/>
        </w:rPr>
        <w:t>a. That the said Property described in Schedule hereunder written are not affected by any notification or notice under the Goa Land Use Act or notice of acquisition or requisition or reservation from the Government, Village Panchayat or any other public body or authorities in respect of the said property or any part thereof under any provision of law.</w:t>
      </w:r>
    </w:p>
    <w:p>
      <w:r>
        <w:rPr>
          <w:rFonts w:ascii="Times New Roman" w:hAnsi="Times New Roman" w:eastAsia="Times New Roman"/>
          <w:b w:val="0"/>
          <w:i w:val="0"/>
          <w:sz w:val="22"/>
        </w:rPr>
        <w:t>b. That the Vendors prior to execution hereof have not received any notice from any Authority under the Income Tax Act or Wealth Tax Act.</w:t>
      </w:r>
    </w:p>
    <w:p>
      <w:r>
        <w:rPr>
          <w:rFonts w:ascii="Times New Roman" w:hAnsi="Times New Roman" w:eastAsia="Times New Roman"/>
          <w:b w:val="0"/>
          <w:i w:val="0"/>
          <w:sz w:val="22"/>
        </w:rPr>
        <w:t>c. That there are no impediments or difficulties legal or otherwise to the sale of the said Property or part thereof under this Deed.</w:t>
      </w:r>
    </w:p>
    <w:p>
      <w:r>
        <w:rPr>
          <w:rFonts w:ascii="Times New Roman" w:hAnsi="Times New Roman" w:eastAsia="Times New Roman"/>
          <w:b w:val="0"/>
          <w:i w:val="0"/>
          <w:sz w:val="22"/>
        </w:rPr>
        <w:t>d. The Vendors do hereby tender their no-objection to the Purchaser for the purpose of undertaking mutation to add the Purchasers name in Form - I &amp; XIV of Record of Rights.</w:t>
      </w:r>
    </w:p>
    <w:p>
      <w:r>
        <w:rPr>
          <w:rFonts w:ascii="Times New Roman" w:hAnsi="Times New Roman" w:eastAsia="Times New Roman"/>
          <w:b w:val="0"/>
          <w:i w:val="0"/>
          <w:sz w:val="22"/>
        </w:rPr>
        <w:t>e. That the Vendors hereby declare that the property/property/villa does not belong to any person/s belonging to Schedule Caste/ Schedule Tribe in terms of Notification No. RD/Land/LRC/318/77 dated 21.08.1978.</w:t>
      </w:r>
    </w:p>
    <w:p/>
    <w:p>
      <w:r>
        <w:rPr>
          <w:rFonts w:ascii="Times New Roman" w:hAnsi="Times New Roman" w:eastAsia="Times New Roman"/>
          <w:b w:val="0"/>
          <w:i w:val="0"/>
          <w:sz w:val="22"/>
        </w:rPr>
        <w:t>f. That the fair market value of the Property better described in terms of Schedule is Rs. 2,10,00,000/-. That as the possession of the said property was handed over in terms of the Agreement dated 12.11.2012, as such the entire stamp duty of Rs. 8,60,000/- was paid vide Agreement dated 12.11.2012 and the Registration Charges are now being paid on the present Sale Deed.</w:t>
      </w:r>
    </w:p>
    <w:p>
      <w:r>
        <w:rPr>
          <w:rFonts w:ascii="Times New Roman" w:hAnsi="Times New Roman" w:eastAsia="Times New Roman"/>
          <w:b w:val="0"/>
          <w:i w:val="0"/>
          <w:sz w:val="22"/>
        </w:rPr>
        <w:t>SCHEDULE</w:t>
      </w:r>
    </w:p>
    <w:p>
      <w:r>
        <w:rPr>
          <w:rFonts w:ascii="Times New Roman" w:hAnsi="Times New Roman" w:eastAsia="Times New Roman"/>
          <w:b/>
          <w:i w:val="0"/>
          <w:color w:val="8B2E2E"/>
          <w:sz w:val="26"/>
        </w:rPr>
        <w:t>(THE SAID PROPERTY)</w:t>
      </w:r>
    </w:p>
    <w:p>
      <w:r>
        <w:rPr>
          <w:rFonts w:ascii="Times New Roman" w:hAnsi="Times New Roman" w:eastAsia="Times New Roman"/>
          <w:b w:val="0"/>
          <w:i w:val="0"/>
          <w:sz w:val="22"/>
        </w:rPr>
        <w:t>All that property known as "Bailem Fondiem", "Saveli Gali" or "Ohor" admeasuring an extent of 35,600 sq. mts. of area, surveyed under Survey No. 93 Sub-Division No. 2, Village Bambolim and located within the limits of the Village Panchayat of Curca, Bambolim &amp; Talaulim, Taluke Tiswadi, North Goa 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plots surveyed under Nos.93, 106, 107/1, 2, 3, 5 &amp; 6.</w:t>
      </w:r>
    </w:p>
    <w:p>
      <w:r>
        <w:rPr>
          <w:rFonts w:ascii="Times New Roman" w:hAnsi="Times New Roman" w:eastAsia="Times New Roman"/>
          <w:b w:val="0"/>
          <w:i w:val="0"/>
          <w:sz w:val="22"/>
        </w:rPr>
        <w:t>On the North : By Bambolim village road &amp; plot surveyed under No.107/7-11</w:t>
      </w:r>
    </w:p>
    <w:p>
      <w:r>
        <w:rPr>
          <w:rFonts w:ascii="Times New Roman" w:hAnsi="Times New Roman" w:eastAsia="Times New Roman"/>
          <w:b w:val="0"/>
          <w:i w:val="0"/>
          <w:sz w:val="22"/>
        </w:rPr>
        <w:t>On the South : By plot surveyed under No.103</w:t>
      </w:r>
    </w:p>
    <w:p>
      <w:r>
        <w:rPr>
          <w:rFonts w:ascii="Times New Roman" w:hAnsi="Times New Roman" w:eastAsia="Times New Roman"/>
          <w:b w:val="0"/>
          <w:i w:val="0"/>
          <w:sz w:val="22"/>
        </w:rPr>
        <w:t>IN WITNESS WHEREOF the parties hereto have set and subscribed their respective hands and seals the day and year first hereinabove written.</w:t>
      </w:r>
    </w:p>
    <w:p/>
    <w:p>
      <w:r>
        <w:rPr>
          <w:rFonts w:ascii="Times New Roman" w:hAnsi="Times New Roman" w:eastAsia="Times New Roman"/>
          <w:b w:val="0"/>
          <w:i w:val="0"/>
          <w:sz w:val="22"/>
        </w:rPr>
        <w:t>SIGNED SEALED AND DELIVERED BY THE WITHINNAMED VENDOR NO. 1.</w:t>
      </w:r>
    </w:p>
    <w:p>
      <w:r>
        <w:rPr>
          <w:rFonts w:ascii="Times New Roman" w:hAnsi="Times New Roman" w:eastAsia="Times New Roman"/>
          <w:b w:val="0"/>
          <w:i w:val="0"/>
          <w:sz w:val="22"/>
        </w:rPr>
        <w:t>MR. PASCOAL TRINDADE FOR HIMSELF AND AS POWER OF ATTORNEY FOR</w:t>
      </w:r>
    </w:p>
    <w:p>
      <w:r>
        <w:rPr>
          <w:rFonts w:ascii="Times New Roman" w:hAnsi="Times New Roman" w:eastAsia="Times New Roman"/>
          <w:b w:val="0"/>
          <w:i w:val="0"/>
          <w:sz w:val="22"/>
        </w:rPr>
        <w:t>VENDOR NO. 2, MRS. ALBERTINA TRINDADE alias ALBERTINE TRINDADE.</w:t>
      </w:r>
    </w:p>
    <w:p>
      <w:r>
        <w:rPr>
          <w:rFonts w:ascii="Times New Roman" w:hAnsi="Times New Roman" w:eastAsia="Times New Roman"/>
          <w:b w:val="0"/>
          <w:i w:val="0"/>
          <w:sz w:val="22"/>
        </w:rPr>
        <w:t>L.H.F.P</w:t>
      </w:r>
    </w:p>
    <w:p>
      <w:r>
        <w:rPr>
          <w:rFonts w:ascii="Times New Roman" w:hAnsi="Times New Roman" w:eastAsia="Times New Roman"/>
          <w:b w:val="0"/>
          <w:i w:val="0"/>
          <w:sz w:val="22"/>
        </w:rPr>
        <w:t>R.H.F.P.</w:t>
      </w:r>
    </w:p>
    <w:p>
      <w:r>
        <w:rPr>
          <w:rFonts w:ascii="Times New Roman" w:hAnsi="Times New Roman" w:eastAsia="Times New Roman"/>
          <w:b w:val="0"/>
          <w:i w:val="0"/>
          <w:sz w:val="22"/>
        </w:rPr>
        <w:t>For Leenter Developers Pvt. Ltd.</w:t>
      </w:r>
    </w:p>
    <w:p>
      <w:r>
        <w:rPr>
          <w:rFonts w:ascii="Times New Roman" w:hAnsi="Times New Roman" w:eastAsia="Times New Roman"/>
          <w:b w:val="0"/>
          <w:i w:val="0"/>
          <w:sz w:val="22"/>
        </w:rPr>
        <w:t>Director</w:t>
      </w:r>
    </w:p>
    <w:p/>
    <w:p>
      <w:r>
        <w:rPr>
          <w:rFonts w:ascii="Times New Roman" w:hAnsi="Times New Roman" w:eastAsia="Times New Roman"/>
          <w:b w:val="0"/>
          <w:i w:val="0"/>
          <w:sz w:val="22"/>
        </w:rPr>
        <w:t>SIGNED SEALED AND DELIVERED BY THE WITHINNAMED PURCHASER, LOONKAR DEVELOPERS PRIVATE LIMITED REPRESENTED HEREIN BY ITS AUTHORISED SIGNATORY MR. RAMESH SHAH.</w:t>
      </w:r>
    </w:p>
    <w:p>
      <w:r>
        <w:rPr>
          <w:rFonts w:ascii="Times New Roman" w:hAnsi="Times New Roman" w:eastAsia="Times New Roman"/>
          <w:b w:val="0"/>
          <w:i w:val="0"/>
          <w:sz w:val="22"/>
        </w:rPr>
        <w:t>For Loonkar Developers Pvt. Ltd.</w:t>
      </w:r>
    </w:p>
    <w:p>
      <w:r>
        <w:rPr>
          <w:rFonts w:ascii="Times New Roman" w:hAnsi="Times New Roman" w:eastAsia="Times New Roman"/>
          <w:b w:val="0"/>
          <w:i w:val="0"/>
          <w:sz w:val="22"/>
        </w:rPr>
        <w:t>Director</w:t>
      </w:r>
    </w:p>
    <w:p>
      <w:r>
        <w:rPr>
          <w:rFonts w:ascii="Times New Roman" w:hAnsi="Times New Roman" w:eastAsia="Times New Roman"/>
          <w:b w:val="0"/>
          <w:i w:val="0"/>
          <w:sz w:val="22"/>
        </w:rPr>
        <w:t>L.H.F.P</w:t>
      </w:r>
    </w:p>
    <w:p>
      <w:r>
        <w:rPr>
          <w:rFonts w:ascii="Times New Roman" w:hAnsi="Times New Roman" w:eastAsia="Times New Roman"/>
          <w:b w:val="0"/>
          <w:i w:val="0"/>
          <w:sz w:val="22"/>
        </w:rPr>
        <w:t>R.H.F.P.</w:t>
      </w:r>
    </w:p>
    <w:p>
      <w:r>
        <w:rPr>
          <w:rFonts w:ascii="Times New Roman" w:hAnsi="Times New Roman" w:eastAsia="Times New Roman"/>
          <w:b w:val="0"/>
          <w:i w:val="0"/>
          <w:sz w:val="22"/>
        </w:rPr>
        <w:t>For Loonkar Developers Pvt. Ltd.</w:t>
      </w:r>
    </w:p>
    <w:p>
      <w:r>
        <w:rPr>
          <w:rFonts w:ascii="Times New Roman" w:hAnsi="Times New Roman" w:eastAsia="Times New Roman"/>
          <w:b w:val="0"/>
          <w:i w:val="0"/>
          <w:sz w:val="22"/>
        </w:rPr>
        <w:t>Director</w:t>
      </w:r>
    </w:p>
    <w:p/>
    <w:p>
      <w:r>
        <w:rPr>
          <w:rFonts w:ascii="Times New Roman" w:hAnsi="Times New Roman" w:eastAsia="Times New Roman"/>
          <w:b/>
          <w:i w:val="0"/>
          <w:color w:val="8B2E2E"/>
          <w:sz w:val="32"/>
        </w:rPr>
        <w:t>Office of Sub-Registrar Ilhas/Tiswadi</w:t>
      </w:r>
    </w:p>
    <w:p>
      <w:r>
        <w:rPr>
          <w:rFonts w:ascii="Times New Roman" w:hAnsi="Times New Roman" w:eastAsia="Times New Roman"/>
          <w:b/>
          <w:i w:val="0"/>
          <w:color w:val="8B2E2E"/>
          <w:sz w:val="26"/>
        </w:rPr>
        <w:t>Government of Goa</w:t>
      </w:r>
    </w:p>
    <w:p>
      <w:r>
        <w:rPr>
          <w:rFonts w:ascii="Times New Roman" w:hAnsi="Times New Roman" w:eastAsia="Times New Roman"/>
          <w:b w:val="0"/>
          <w:i w:val="0"/>
          <w:sz w:val="22"/>
        </w:rPr>
        <w:t>Print Date &amp; Time : 14-07-2014 04:03:11 PM</w:t>
      </w:r>
    </w:p>
    <w:p>
      <w:r>
        <w:rPr>
          <w:rFonts w:ascii="Times New Roman" w:hAnsi="Times New Roman" w:eastAsia="Times New Roman"/>
          <w:b w:val="0"/>
          <w:i w:val="0"/>
          <w:sz w:val="22"/>
        </w:rPr>
        <w:t>Document Serial Number : 1641</w:t>
      </w:r>
    </w:p>
    <w:p>
      <w:r>
        <w:rPr>
          <w:rFonts w:ascii="Times New Roman" w:hAnsi="Times New Roman" w:eastAsia="Times New Roman"/>
          <w:b w:val="0"/>
          <w:i w:val="0"/>
          <w:sz w:val="22"/>
        </w:rPr>
        <w:t>Presented at 03:31:00 PM on 14-07-2014 in the office of the Sub-Registrar( Ilhas/Tiswadi) Along with fees paid as follows: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Description</w:t>
            </w:r>
          </w:p>
        </w:tc>
        <w:tc>
          <w:tcPr>
            <w:tcW w:type="dxa" w:w="3137"/>
            <w:shd w:fill="8B2E2E" w:val="clear"/>
          </w:tcPr>
          <w:p>
            <w:r>
              <w:rPr>
                <w:rFonts w:ascii="Times New Roman" w:hAnsi="Times New Roman" w:eastAsia="Times New Roman"/>
                <w:b/>
                <w:i w:val="0"/>
                <w:color w:val="FFFFFF"/>
                <w:sz w:val="20"/>
              </w:rPr>
              <w:t>Rs. Ps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Registration Fee</w:t>
            </w:r>
          </w:p>
        </w:tc>
        <w:tc>
          <w:tcPr>
            <w:tcW w:type="dxa" w:w="3137"/>
            <w:shd w:fill="FFFFFF" w:val="clear"/>
          </w:tcPr>
          <w:p>
            <w:r>
              <w:rPr>
                <w:rFonts w:ascii="Times New Roman" w:hAnsi="Times New Roman" w:eastAsia="Times New Roman"/>
                <w:b w:val="0"/>
                <w:i w:val="0"/>
                <w:color w:val="1C1612"/>
                <w:sz w:val="20"/>
              </w:rPr>
              <w:t>2563200.00</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Processing Fees</w:t>
            </w:r>
          </w:p>
        </w:tc>
        <w:tc>
          <w:tcPr>
            <w:tcW w:type="dxa" w:w="3137"/>
            <w:shd w:fill="F4EEE4" w:val="clear"/>
          </w:tcPr>
          <w:p>
            <w:r>
              <w:rPr>
                <w:rFonts w:ascii="Times New Roman" w:hAnsi="Times New Roman" w:eastAsia="Times New Roman"/>
                <w:b w:val="0"/>
                <w:i w:val="0"/>
                <w:color w:val="1C1612"/>
                <w:sz w:val="20"/>
              </w:rPr>
              <w:t>690.00</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t>Total:</w:t>
            </w:r>
          </w:p>
        </w:tc>
        <w:tc>
          <w:tcPr>
            <w:tcW w:type="dxa" w:w="3137"/>
            <w:shd w:fill="FFFFFF" w:val="clear"/>
          </w:tcPr>
          <w:p>
            <w:r>
              <w:rPr>
                <w:rFonts w:ascii="Times New Roman" w:hAnsi="Times New Roman" w:eastAsia="Times New Roman"/>
                <w:b w:val="0"/>
                <w:i w:val="0"/>
                <w:color w:val="1C1612"/>
                <w:sz w:val="20"/>
              </w:rPr>
              <w:t>2563890.00</w:t>
            </w:r>
          </w:p>
        </w:tc>
      </w:tr>
    </w:tbl>
    <w:p>
      <w:r>
        <w:rPr>
          <w:rFonts w:ascii="Times New Roman" w:hAnsi="Times New Roman" w:eastAsia="Times New Roman"/>
          <w:b w:val="0"/>
          <w:i w:val="0"/>
          <w:sz w:val="22"/>
        </w:rPr>
        <w:t>Stamp Duty Paid: 100.00</w:t>
      </w:r>
    </w:p>
    <w:p>
      <w:r>
        <w:rPr>
          <w:rFonts w:ascii="Times New Roman" w:hAnsi="Times New Roman" w:eastAsia="Times New Roman"/>
          <w:b w:val="0"/>
          <w:i w:val="0"/>
          <w:sz w:val="22"/>
        </w:rPr>
        <w:t>Stamp Duty Required: .00</w:t>
      </w:r>
    </w:p>
    <w:p>
      <w:r>
        <w:rPr>
          <w:rFonts w:ascii="Times New Roman" w:hAnsi="Times New Roman" w:eastAsia="Times New Roman"/>
          <w:b w:val="0"/>
          <w:i w:val="0"/>
          <w:sz w:val="22"/>
        </w:rPr>
        <w:t>Ramesh Shah presenter</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Name</w:t>
            </w:r>
          </w:p>
        </w:tc>
        <w:tc>
          <w:tcPr>
            <w:tcW w:type="dxa" w:w="2353"/>
            <w:shd w:fill="8B2E2E" w:val="clear"/>
          </w:tcPr>
          <w:p>
            <w:r>
              <w:rPr>
                <w:rFonts w:ascii="Times New Roman" w:hAnsi="Times New Roman" w:eastAsia="Times New Roman"/>
                <w:b/>
                <w:i w:val="0"/>
                <w:color w:val="FFFFFF"/>
                <w:sz w:val="20"/>
              </w:rPr>
              <w:t>Photo</w:t>
            </w:r>
          </w:p>
        </w:tc>
        <w:tc>
          <w:tcPr>
            <w:tcW w:type="dxa" w:w="2353"/>
            <w:shd w:fill="8B2E2E" w:val="clear"/>
          </w:tcPr>
          <w:p>
            <w:r>
              <w:rPr>
                <w:rFonts w:ascii="Times New Roman" w:hAnsi="Times New Roman" w:eastAsia="Times New Roman"/>
                <w:b/>
                <w:i w:val="0"/>
                <w:color w:val="FFFFFF"/>
                <w:sz w:val="20"/>
              </w:rPr>
              <w:t>Thumb Impression</w:t>
            </w:r>
          </w:p>
        </w:tc>
        <w:tc>
          <w:tcPr>
            <w:tcW w:type="dxa" w:w="2353"/>
            <w:shd w:fill="8B2E2E" w:val="clear"/>
          </w:tcPr>
          <w:p>
            <w:r>
              <w:rPr>
                <w:rFonts w:ascii="Times New Roman" w:hAnsi="Times New Roman" w:eastAsia="Times New Roman"/>
                <w:b/>
                <w:i w:val="0"/>
                <w:color w:val="FFFFFF"/>
                <w:sz w:val="20"/>
              </w:rPr>
              <w:t>Signature</w:t>
            </w:r>
          </w:p>
        </w:tc>
      </w:tr>
      <w:tr>
        <w:tc>
          <w:tcPr>
            <w:tcW w:type="dxa" w:w="2353"/>
            <w:shd w:fill="FFFFFF" w:val="clear"/>
          </w:tcPr>
          <w:p>
            <w:r>
              <w:rPr>
                <w:rFonts w:ascii="Times New Roman" w:hAnsi="Times New Roman" w:eastAsia="Times New Roman"/>
                <w:b w:val="0"/>
                <w:i w:val="0"/>
                <w:color w:val="1C1612"/>
                <w:sz w:val="20"/>
              </w:rPr>
              <w:t>Ramesh Shah,s/o Sumermal Shah,Married,Indian,age 54Years,Business,r/o 219,CommerceHouse,140,Nagindas Master RoadFort,Mumbai.The AuthorisedSignatory of M/S Loonkar DevelopersPrivate Limited vide ResolutionDate:07/07/2014,having office at219,Commerce House,140,Nagindas Master RoadFort,Mumbai.Company PAN No.AABCL0661L</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Endorsements</w:t>
      </w:r>
    </w:p>
    <w:p>
      <w:r>
        <w:rPr>
          <w:rFonts w:ascii="Times New Roman" w:hAnsi="Times New Roman" w:eastAsia="Times New Roman"/>
          <w:b/>
          <w:i w:val="0"/>
          <w:color w:val="8B2E2E"/>
          <w:sz w:val="26"/>
        </w:rPr>
        <w:t>Executant</w:t>
      </w:r>
    </w:p>
    <w:p>
      <w:r>
        <w:rPr>
          <w:rFonts w:ascii="Times New Roman" w:hAnsi="Times New Roman" w:eastAsia="Times New Roman"/>
          <w:b w:val="0"/>
          <w:i w:val="0"/>
          <w:sz w:val="22"/>
        </w:rPr>
        <w:t>1. Pascoal Trindade, s/o Late Agostinho Trindade , Marrled,Indian,age 71 Years,Business,r/oPalbrika Mansion, Donapaula, Tiswadi Goa PAN No. ADNPP5891L. For self and as POA holder for the Vendor No. 2 vide POA dated 29/01/2014 executed before the Notary Adv. Wilfred Boadita under reg. No. 1341/2014.</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Photo</w:t>
            </w:r>
          </w:p>
        </w:tc>
        <w:tc>
          <w:tcPr>
            <w:tcW w:type="dxa" w:w="3137"/>
            <w:shd w:fill="8B2E2E" w:val="clear"/>
          </w:tcPr>
          <w:p>
            <w:r>
              <w:rPr>
                <w:rFonts w:ascii="Times New Roman" w:hAnsi="Times New Roman" w:eastAsia="Times New Roman"/>
                <w:b/>
                <w:i w:val="0"/>
                <w:color w:val="FFFFFF"/>
                <w:sz w:val="20"/>
              </w:rPr>
              <w:t>Thumb Impression</w:t>
            </w:r>
          </w:p>
        </w:tc>
        <w:tc>
          <w:tcPr>
            <w:tcW w:type="dxa" w:w="3137"/>
            <w:shd w:fill="8B2E2E" w:val="clear"/>
          </w:tcPr>
          <w:p>
            <w:r>
              <w:rPr>
                <w:rFonts w:ascii="Times New Roman" w:hAnsi="Times New Roman" w:eastAsia="Times New Roman"/>
                <w:b/>
                <w:i w:val="0"/>
                <w:color w:val="FFFFFF"/>
                <w:sz w:val="20"/>
              </w:rPr>
              <w:t>Signature</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2. Ramesh Shah, s/o Sumermal Shah, Married,Indian,age 54 Years,Business,r/o 219, Commerce House, 140, Nagindas Master Road, Fort, Mumbai. The Authorised Signatory of M/S Loonkar Developers Private Limited vide Resolution dated 07/07/2014, having office at 219, Commerce House, 140, Nagindas Master Road, Fort, Mumbai. Company PAN No. AABCL0661L.</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Photo</w:t>
            </w:r>
          </w:p>
        </w:tc>
        <w:tc>
          <w:tcPr>
            <w:tcW w:type="dxa" w:w="3137"/>
            <w:shd w:fill="8B2E2E" w:val="clear"/>
          </w:tcPr>
          <w:p>
            <w:r>
              <w:rPr>
                <w:rFonts w:ascii="Times New Roman" w:hAnsi="Times New Roman" w:eastAsia="Times New Roman"/>
                <w:b/>
                <w:i w:val="0"/>
                <w:color w:val="FFFFFF"/>
                <w:sz w:val="20"/>
              </w:rPr>
              <w:t>Thumb Impression</w:t>
            </w:r>
          </w:p>
        </w:tc>
        <w:tc>
          <w:tcPr>
            <w:tcW w:type="dxa" w:w="3137"/>
            <w:shd w:fill="8B2E2E" w:val="clear"/>
          </w:tcPr>
          <w:p>
            <w:r>
              <w:rPr>
                <w:rFonts w:ascii="Times New Roman" w:hAnsi="Times New Roman" w:eastAsia="Times New Roman"/>
                <w:b/>
                <w:i w:val="0"/>
                <w:color w:val="FFFFFF"/>
                <w:sz w:val="20"/>
              </w:rPr>
              <w:t>Signature</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Identification</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Witness Details</w:t>
            </w:r>
          </w:p>
        </w:tc>
        <w:tc>
          <w:tcPr>
            <w:tcW w:type="dxa" w:w="3137"/>
            <w:shd w:fill="8B2E2E" w:val="clear"/>
          </w:tcPr>
          <w:p>
            <w:r>
              <w:rPr>
                <w:rFonts w:ascii="Times New Roman" w:hAnsi="Times New Roman" w:eastAsia="Times New Roman"/>
                <w:b/>
                <w:i w:val="0"/>
                <w:color w:val="FFFFFF"/>
                <w:sz w:val="20"/>
              </w:rPr>
              <w:t>Signature</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Adv. Raunaq Rao, s/o Adv. Umesh Rao, Married, Indian, age 27 Years, advocate, r/o Kamat Complex Tonca Caranzalem, Tiswadi, Goa.</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Mr. Murlidhar Sadarangani, s/o Shamdas Sadarangani, Married, Indian, age 56 Years, Business, r/o S-3, Eden Hall, Dr. A B Road, Worli Mumbai 18.</w:t>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Denotation of Stamp :</w:t>
      </w:r>
    </w:p>
    <w:p>
      <w:r>
        <w:rPr>
          <w:rFonts w:ascii="Times New Roman" w:hAnsi="Times New Roman" w:eastAsia="Times New Roman"/>
          <w:b w:val="0"/>
          <w:i w:val="0"/>
          <w:sz w:val="22"/>
        </w:rPr>
        <w:t>I hereby certify that on production of the original does Rs. 555000/- has been paid thereon.</w:t>
      </w:r>
    </w:p>
    <w:p>
      <w:r>
        <w:rPr>
          <w:rFonts w:ascii="Times New Roman" w:hAnsi="Times New Roman" w:eastAsia="Times New Roman"/>
          <w:b w:val="0"/>
          <w:i w:val="0"/>
          <w:sz w:val="22"/>
        </w:rPr>
        <w:t>ent, I have satisfied myself that the stamp duty of</w:t>
      </w:r>
    </w:p>
    <w:p>
      <w:r>
        <w:rPr>
          <w:rFonts w:ascii="Times New Roman" w:hAnsi="Times New Roman" w:eastAsia="Times New Roman"/>
          <w:b w:val="0"/>
          <w:i/>
          <w:color w:val="8B2E2E"/>
          <w:sz w:val="22"/>
        </w:rPr>
        <w:t>STAMP Stamp duty of Rs. 860000/- has been paid at the time of Agreement for Sale dated 12/11/2012 executed before the Notary Adv. D. S Petkar at Mapusa under Reg. No. 30695/2012 dated 26/12/2012. The Registration fees are calculated as the property is located in S3 Zone Registration fees payable are 40% less than base Value.</w:t>
      </w:r>
    </w:p>
    <w:p>
      <w:r>
        <w:rPr>
          <w:rFonts w:ascii="Times New Roman" w:hAnsi="Times New Roman" w:eastAsia="Times New Roman"/>
          <w:b w:val="0"/>
          <w:i w:val="0"/>
          <w:sz w:val="22"/>
        </w:rPr>
        <w:t>Scanned By:</w:t>
      </w:r>
    </w:p>
    <w:p>
      <w:r>
        <w:rPr>
          <w:rFonts w:ascii="Times New Roman" w:hAnsi="Times New Roman" w:eastAsia="Times New Roman"/>
          <w:b w:val="0"/>
          <w:i w:val="0"/>
          <w:sz w:val="22"/>
        </w:rPr>
        <w:t>Signature!</w:t>
      </w:r>
    </w:p>
    <w:p>
      <w:r>
        <w:rPr>
          <w:rFonts w:ascii="Times New Roman" w:hAnsi="Times New Roman" w:eastAsia="Times New Roman"/>
          <w:b w:val="0"/>
          <w:i w:val="0"/>
          <w:sz w:val="22"/>
        </w:rPr>
        <w:t>Designed and Developed by C-DAC, ACTS, Puna</w:t>
      </w:r>
    </w:p>
    <w:p/>
    <w:p>
      <w:r>
        <w:rPr>
          <w:rFonts w:ascii="Times New Roman" w:hAnsi="Times New Roman" w:eastAsia="Times New Roman"/>
          <w:b w:val="0"/>
          <w:i w:val="0"/>
          <w:sz w:val="22"/>
        </w:rPr>
        <w:t>IN THE PRESENCE OF WITNESSES:</w:t>
      </w:r>
    </w:p>
    <w:p>
      <w:r>
        <w:rPr>
          <w:rFonts w:ascii="Times New Roman" w:hAnsi="Times New Roman" w:eastAsia="Times New Roman"/>
          <w:b w:val="0"/>
          <w:i w:val="0"/>
          <w:sz w:val="22"/>
        </w:rPr>
        <w:t>1. Muruohar Shankar</w:t>
      </w:r>
    </w:p>
    <w:p>
      <w:r>
        <w:rPr>
          <w:rFonts w:ascii="Times New Roman" w:hAnsi="Times New Roman" w:eastAsia="Times New Roman"/>
          <w:b w:val="0"/>
          <w:i w:val="0"/>
          <w:sz w:val="22"/>
        </w:rPr>
        <w:t>2. AEV. RALINAQ RAO</w:t>
      </w:r>
    </w:p>
    <w:p>
      <w:r>
        <w:rPr>
          <w:rFonts w:ascii="Times New Roman" w:hAnsi="Times New Roman" w:eastAsia="Times New Roman"/>
          <w:b w:val="0"/>
          <w:i w:val="0"/>
          <w:sz w:val="22"/>
        </w:rPr>
        <w:t>Boy Loonkar Developers Pvt. Ltd.</w:t>
      </w:r>
    </w:p>
    <w:p>
      <w:r>
        <w:rPr>
          <w:rFonts w:ascii="Times New Roman" w:hAnsi="Times New Roman" w:eastAsia="Times New Roman"/>
          <w:b w:val="0"/>
          <w:i w:val="0"/>
          <w:sz w:val="22"/>
        </w:rPr>
        <w:t>Director</w:t>
      </w:r>
    </w:p>
    <w:p/>
    <w:p>
      <w:r>
        <w:rPr>
          <w:rFonts w:ascii="Times New Roman" w:hAnsi="Times New Roman" w:eastAsia="Times New Roman"/>
          <w:b w:val="0"/>
          <w:i w:val="0"/>
          <w:sz w:val="22"/>
        </w:rPr>
        <w:t>GOVERNMENT OF GOA</w:t>
      </w:r>
    </w:p>
    <w:p>
      <w:r>
        <w:rPr>
          <w:rFonts w:ascii="Times New Roman" w:hAnsi="Times New Roman" w:eastAsia="Times New Roman"/>
          <w:b w:val="0"/>
          <w:i w:val="0"/>
          <w:sz w:val="22"/>
        </w:rPr>
        <w:t>Directorate of Settlement and Land Records</w:t>
      </w:r>
    </w:p>
    <w:p>
      <w:r>
        <w:rPr>
          <w:rFonts w:ascii="Times New Roman" w:hAnsi="Times New Roman" w:eastAsia="Times New Roman"/>
          <w:b w:val="0"/>
          <w:i w:val="0"/>
          <w:sz w:val="22"/>
        </w:rPr>
        <w:t>PANAJI-GOA</w:t>
      </w:r>
    </w:p>
    <w:p>
      <w:r>
        <w:rPr>
          <w:rFonts w:ascii="Times New Roman" w:hAnsi="Times New Roman" w:eastAsia="Times New Roman"/>
          <w:b w:val="0"/>
          <w:i w:val="0"/>
          <w:sz w:val="22"/>
        </w:rPr>
        <w:t>Plot Number No.107</w:t>
      </w:r>
    </w:p>
    <w:p>
      <w:r>
        <w:rPr>
          <w:rFonts w:ascii="Times New Roman" w:hAnsi="Times New Roman" w:eastAsia="Times New Roman"/>
          <w:b w:val="0"/>
          <w:i w:val="0"/>
          <w:sz w:val="22"/>
        </w:rPr>
        <w:t>Handwritten Village</w:t>
      </w:r>
    </w:p>
    <w:p>
      <w:r>
        <w:rPr>
          <w:rFonts w:ascii="Times New Roman" w:hAnsi="Times New Roman" w:eastAsia="Times New Roman"/>
          <w:b w:val="0"/>
          <w:i w:val="0"/>
          <w:sz w:val="22"/>
        </w:rPr>
        <w:t>TERRITORY No.2</w:t>
      </w:r>
    </w:p>
    <w:p>
      <w:r>
        <w:rPr>
          <w:rFonts w:ascii="Times New Roman" w:hAnsi="Times New Roman" w:eastAsia="Times New Roman"/>
          <w:b w:val="0"/>
          <w:i w:val="0"/>
          <w:sz w:val="22"/>
        </w:rPr>
        <w:t>Basis Line</w:t>
      </w:r>
    </w:p>
    <w:p>
      <w:r>
        <w:rPr>
          <w:rFonts w:ascii="Times New Roman" w:hAnsi="Times New Roman" w:eastAsia="Times New Roman"/>
          <w:b w:val="0"/>
          <w:i w:val="0"/>
          <w:sz w:val="22"/>
        </w:rPr>
        <w:t>6.No.107</w:t>
      </w:r>
    </w:p>
    <w:p>
      <w:r>
        <w:rPr>
          <w:rFonts w:ascii="Times New Roman" w:hAnsi="Times New Roman" w:eastAsia="Times New Roman"/>
          <w:b w:val="0"/>
          <w:i w:val="0"/>
          <w:sz w:val="22"/>
        </w:rPr>
        <w:t>5.No.106</w:t>
      </w:r>
    </w:p>
    <w:p>
      <w:r>
        <w:rPr>
          <w:rFonts w:ascii="Times New Roman" w:hAnsi="Times New Roman" w:eastAsia="Times New Roman"/>
          <w:b w:val="0"/>
          <w:i w:val="0"/>
          <w:sz w:val="22"/>
        </w:rPr>
        <w:t>SURVEY No.93</w:t>
      </w:r>
    </w:p>
    <w:p>
      <w:r>
        <w:rPr>
          <w:rFonts w:ascii="Times New Roman" w:hAnsi="Times New Roman" w:eastAsia="Times New Roman"/>
          <w:b w:val="0"/>
          <w:i w:val="0"/>
          <w:sz w:val="22"/>
        </w:rPr>
        <w:t>6.No.103</w:t>
      </w:r>
    </w:p>
    <w:p>
      <w:r>
        <w:rPr>
          <w:rFonts w:ascii="Times New Roman" w:hAnsi="Times New Roman" w:eastAsia="Times New Roman"/>
          <w:b w:val="0"/>
          <w:i w:val="0"/>
          <w:sz w:val="22"/>
        </w:rPr>
        <w:t>For Lalurbar Barelapers Pvt. Ltd.</w:t>
      </w:r>
    </w:p>
    <w:p>
      <w:r>
        <w:rPr>
          <w:rFonts w:ascii="Times New Roman" w:hAnsi="Times New Roman" w:eastAsia="Times New Roman"/>
          <w:b w:val="0"/>
          <w:i w:val="0"/>
          <w:sz w:val="22"/>
        </w:rPr>
        <w:t>Director</w:t>
      </w:r>
    </w:p>
    <w:p/>
    <w:p>
      <w:r>
        <w:rPr>
          <w:rFonts w:ascii="Times New Roman" w:hAnsi="Times New Roman" w:eastAsia="Times New Roman"/>
          <w:b w:val="0"/>
          <w:i w:val="0"/>
          <w:sz w:val="22"/>
        </w:rPr>
        <w:t>Book-1 Document</w:t>
      </w:r>
    </w:p>
    <w:p>
      <w:r>
        <w:rPr>
          <w:rFonts w:ascii="Times New Roman" w:hAnsi="Times New Roman" w:eastAsia="Times New Roman"/>
          <w:b w:val="0"/>
          <w:i w:val="0"/>
          <w:sz w:val="22"/>
        </w:rPr>
        <w:t>Registration Number PNJ-BK1-00478-2015</w:t>
      </w:r>
    </w:p>
    <w:p>
      <w:r>
        <w:rPr>
          <w:rFonts w:ascii="Times New Roman" w:hAnsi="Times New Roman" w:eastAsia="Times New Roman"/>
          <w:b w:val="0"/>
          <w:i w:val="0"/>
          <w:sz w:val="22"/>
        </w:rPr>
        <w:t>CD Number PNJD39 on</w:t>
      </w:r>
    </w:p>
    <w:p>
      <w:r>
        <w:rPr>
          <w:rFonts w:ascii="Times New Roman" w:hAnsi="Times New Roman" w:eastAsia="Times New Roman"/>
          <w:b w:val="0"/>
          <w:i w:val="0"/>
          <w:sz w:val="22"/>
        </w:rPr>
        <w:t>Date 26-02-2015</w:t>
      </w:r>
    </w:p>
    <w:p>
      <w:r>
        <w:rPr>
          <w:rFonts w:ascii="Times New Roman" w:hAnsi="Times New Roman" w:eastAsia="Times New Roman"/>
          <w:b w:val="0"/>
          <w:i w:val="0"/>
          <w:sz w:val="22"/>
        </w:rPr>
        <w:t>Sub-Registrar (Ilhas/Tiswadi)</w:t>
      </w:r>
    </w:p>
    <w:p>
      <w:r>
        <w:rPr>
          <w:rFonts w:ascii="Times New Roman" w:hAnsi="Times New Roman" w:eastAsia="Times New Roman"/>
          <w:b/>
          <w:i w:val="0"/>
          <w:color w:val="8B2E2E"/>
          <w:sz w:val="32"/>
        </w:rPr>
        <w:t>SUB-REGISTRAE</w:t>
      </w:r>
    </w:p>
    <w:p>
      <w:r>
        <w:rPr>
          <w:rFonts w:ascii="Times New Roman" w:hAnsi="Times New Roman" w:eastAsia="Times New Roman"/>
          <w:b w:val="0"/>
          <w:i w:val="0"/>
          <w:sz w:val="22"/>
        </w:rPr>
        <w:t>Scanned By: R. Joslin</w:t>
      </w:r>
    </w:p>
    <w:p>
      <w:r>
        <w:rPr>
          <w:rFonts w:ascii="Times New Roman" w:hAnsi="Times New Roman" w:eastAsia="Times New Roman"/>
          <w:b w:val="0"/>
          <w:i w:val="0"/>
          <w:sz w:val="22"/>
        </w:rPr>
        <w:t>Signature: RP</w:t>
      </w:r>
    </w:p>
    <w:p>
      <w:r>
        <w:rPr>
          <w:rFonts w:ascii="Times New Roman" w:hAnsi="Times New Roman" w:eastAsia="Times New Roman"/>
          <w:b w:val="0"/>
          <w:i w:val="0"/>
          <w:sz w:val="22"/>
        </w:rPr>
        <w:t>Designed and Developed by C-DAC, ACTS, Pune</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