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Minutes of Meeting - 01.03.2025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Minutes of Meeting - 01.03.2025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Minutes of Meeting - 01.03.2025  </w:t>
      </w:r>
    </w:p>
    <w:p>
      <w:r>
        <w:rPr>
          <w:rFonts w:ascii="Times New Roman" w:hAnsi="Times New Roman" w:eastAsia="Times New Roman"/>
          <w:b w:val="0"/>
          <w:i w:val="0"/>
          <w:sz w:val="22"/>
        </w:rPr>
        <w:t xml:space="preserve">Kind: order  </w:t>
      </w:r>
    </w:p>
    <w:p>
      <w:r>
        <w:rPr>
          <w:rFonts w:ascii="Times New Roman" w:hAnsi="Times New Roman" w:eastAsia="Times New Roman"/>
          <w:b w:val="0"/>
          <w:i w:val="0"/>
          <w:sz w:val="22"/>
        </w:rPr>
        <w:t xml:space="preserve">Pages: 3  </w:t>
      </w:r>
    </w:p>
    <w:p>
      <w:r>
        <w:rPr>
          <w:rFonts w:ascii="Times New Roman" w:hAnsi="Times New Roman" w:eastAsia="Times New Roman"/>
          <w:b w:val="0"/>
          <w:i w:val="0"/>
          <w:sz w:val="22"/>
        </w:rPr>
        <w:t xml:space="preserve">Source file: Minutes/Minutes of Meeting - 01.03.2025.pdf  </w:t>
      </w:r>
    </w:p>
    <w:p>
      <w:r>
        <w:rPr>
          <w:rFonts w:ascii="Times New Roman" w:hAnsi="Times New Roman" w:eastAsia="Times New Roman"/>
          <w:b w:val="0"/>
          <w:i w:val="0"/>
          <w:sz w:val="22"/>
        </w:rPr>
        <w:t>SHA-256: `3af3638f976b22884ebb8d304fbb82cdaba296b6e4c8bc78b0ed3cb2ba756e27`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Minutes of Meeting - 01.03.2025</w:t>
            </w:r>
          </w:p>
        </w:tc>
        <w:tc>
          <w:tcPr>
            <w:tcW w:type="dxa" w:w="3137"/>
            <w:shd w:fill="FFFFFF" w:val="clear"/>
          </w:tcPr>
          <w:p>
            <w:r>
              <w:rPr>
                <w:rFonts w:ascii="Times New Roman" w:hAnsi="Times New Roman" w:eastAsia="Times New Roman"/>
                <w:b w:val="0"/>
                <w:i w:val="0"/>
                <w:color w:val="1C1612"/>
                <w:sz w:val="20"/>
              </w:rPr>
              <w:t>1-3</w:t>
            </w:r>
          </w:p>
        </w:tc>
      </w:tr>
    </w:tbl>
    <w:p>
      <w:r>
        <w:rPr>
          <w:rFonts w:ascii="Times New Roman" w:hAnsi="Times New Roman" w:eastAsia="Times New Roman"/>
          <w:b w:val="0"/>
          <w:i w:val="0"/>
          <w:sz w:val="22"/>
        </w:rPr>
        <w:t>&lt;!-- SECTION: full | PDF pages 1-3 --&gt;</w:t>
      </w:r>
    </w:p>
    <w:p>
      <w:r>
        <w:rPr>
          <w:rFonts w:ascii="Times New Roman" w:hAnsi="Times New Roman" w:eastAsia="Times New Roman"/>
          <w:b w:val="0"/>
          <w:i/>
          <w:color w:val="8B2E2E"/>
          <w:sz w:val="22"/>
        </w:rPr>
        <w:t>Clerk note: continuous OCR for a 3-page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AND 3 ORS ...RESPONDENTS</w:t>
      </w:r>
    </w:p>
    <w:p>
      <w:r>
        <w:rPr>
          <w:rFonts w:ascii="Times New Roman" w:hAnsi="Times New Roman" w:eastAsia="Times New Roman"/>
          <w:b w:val="0"/>
          <w:i w:val="0"/>
          <w:sz w:val="22"/>
        </w:rPr>
        <w:t>MINUTES OF PROCEEDINGS DATED 01.03.2025</w:t>
      </w:r>
    </w:p>
    <w:p>
      <w:r>
        <w:rPr>
          <w:rFonts w:ascii="Times New Roman" w:hAnsi="Times New Roman" w:eastAsia="Times New Roman"/>
          <w:b w:val="0"/>
          <w:i w:val="0"/>
          <w:sz w:val="22"/>
        </w:rPr>
        <w:t>1. Adv. Vledson Braganza on behalf of Mr. Riva Trindade, Mrs. Albertina Trindade and Mrs. Karita Trindade (Respondents No. 1, 2 &amp; 3 respectively); addressed an email dated 28.02.2025 at 07.13 PM to all concerned parties to these proceedings stating that Respondent No. 1 Mr. Riva Trindade, who has been instructing Adv. Braganza on behalf of himself and Respondents No. 2 &amp; 3, was unwell and consequently could not meet him to finalise the Statement of Defence and reply to the application for interim relief's. In light of the above Adv. Braganza made a request for a weeks time to file the same.</w:t>
      </w:r>
    </w:p>
    <w:p>
      <w:r>
        <w:rPr>
          <w:rFonts w:ascii="Times New Roman" w:hAnsi="Times New Roman" w:eastAsia="Times New Roman"/>
          <w:b w:val="0"/>
          <w:i w:val="0"/>
          <w:sz w:val="22"/>
        </w:rPr>
        <w:t>2. Adv. V. Braganza further stated as pointed out to him by Adv. Noorani, that the Panaji Carnival is scheduled to be held this evening (01.02.2025) and in view of the traffic arrangements proposed by the Traffic Cell, it would be in the interest of all to take up the said proceedings on 08th of March 2025 or any other date as convenient.</w:t>
      </w:r>
    </w:p>
    <w:p>
      <w:r>
        <w:rPr>
          <w:rFonts w:ascii="Times New Roman" w:hAnsi="Times New Roman" w:eastAsia="Times New Roman"/>
          <w:b w:val="0"/>
          <w:i w:val="0"/>
          <w:sz w:val="22"/>
        </w:rPr>
        <w:t>3. Adv. Noorani for the Claimant, vide email dated 28.02.2025 received at 08.41 PM, in reply to Adv. Braganza’s email, stated that on instructions of his client, he vehemently opposes the request made by Adv. Braganza. He states that the claimant has served the advance copies of his application seeking interim reliefs on the advocates appearing for the parties well in advance and has clearly made out a strong case for the interim relief as sought for.</w:t>
      </w:r>
    </w:p>
    <w:p>
      <w:r>
        <w:rPr>
          <w:rFonts w:ascii="Times New Roman" w:hAnsi="Times New Roman" w:eastAsia="Times New Roman"/>
          <w:b w:val="0"/>
          <w:i w:val="0"/>
          <w:sz w:val="22"/>
        </w:rPr>
        <w:t>4. Adv. Noorani further stated in the above mentioned email that, however, if this Tribunal is of the opinion that in the interest of justice, time is granted to the Respondents 1, 2 &amp; 3, the same should be subjected with clear directions to the Respondents 1, 2 &amp; 3 to serve advance copies of the reply to the application for interim reliefs at least by 07.03.2025.</w:t>
      </w:r>
    </w:p>
    <w:p>
      <w:r>
        <w:rPr>
          <w:rFonts w:ascii="Times New Roman" w:hAnsi="Times New Roman" w:eastAsia="Times New Roman"/>
          <w:b w:val="0"/>
          <w:i w:val="0"/>
          <w:sz w:val="22"/>
        </w:rPr>
        <w:t>5. Adv. Raunaq Rao for Respondent No. 4, vide email dated 28.02.2025 received at 08.43 PM, on instructions from his client, adopted the submissions made by Adv. Noorani for the Claimant.</w:t>
      </w:r>
    </w:p>
    <w:p>
      <w:r>
        <w:rPr>
          <w:rFonts w:ascii="Times New Roman" w:hAnsi="Times New Roman" w:eastAsia="Times New Roman"/>
          <w:b w:val="0"/>
          <w:i w:val="0"/>
          <w:sz w:val="22"/>
        </w:rPr>
        <w:t>6. In light of the above and in the interest of justice, time is granted as a last opportunity to Respondents No. 1, 2, 3 to file the reply / statement of defense on the next date of hearing I.c. 08.03.2025. Adv. Braganza/ Respondents No. 1, 2 &amp; 3 are directed to serve an advanced copy of the reply / statement of defense to all concerned parties / advocates by 07.03.2025.</w:t>
      </w:r>
    </w:p>
    <w:p/>
    <w:p>
      <w:r>
        <w:rPr>
          <w:rFonts w:ascii="Times New Roman" w:hAnsi="Times New Roman" w:eastAsia="Times New Roman"/>
          <w:b w:val="0"/>
          <w:i w:val="0"/>
          <w:sz w:val="22"/>
        </w:rPr>
        <w:t>7. The matter is fixed by consent of the parties on 08th March 2025 at 11.00 AM at the same venue.</w:t>
      </w:r>
    </w:p>
    <w:p>
      <w:r>
        <w:rPr>
          <w:rFonts w:ascii="Times New Roman" w:hAnsi="Times New Roman" w:eastAsia="Times New Roman"/>
          <w:b w:val="0"/>
          <w:i w:val="0"/>
          <w:sz w:val="22"/>
        </w:rPr>
        <w:t>8. Stand Over to 08.03.2025.</w:t>
      </w:r>
    </w:p>
    <w:p>
      <w:r>
        <w:rPr>
          <w:rFonts w:ascii="Times New Roman" w:hAnsi="Times New Roman" w:eastAsia="Times New Roman"/>
          <w:b w:val="0"/>
          <w:i w:val="0"/>
          <w:sz w:val="22"/>
        </w:rPr>
        <w:t>Place: Panaji – Goa.</w:t>
      </w:r>
    </w:p>
    <w:p>
      <w:r>
        <w:rPr>
          <w:rFonts w:ascii="Times New Roman" w:hAnsi="Times New Roman" w:eastAsia="Times New Roman"/>
          <w:b w:val="0"/>
          <w:i w:val="0"/>
          <w:sz w:val="22"/>
        </w:rPr>
        <w:t>Date: 01.03.2025</w:t>
      </w:r>
    </w:p>
    <w:p>
      <w:r>
        <w:rPr>
          <w:rFonts w:ascii="Times New Roman" w:hAnsi="Times New Roman" w:eastAsia="Times New Roman"/>
          <w:b w:val="0"/>
          <w:i w:val="0"/>
          <w:sz w:val="22"/>
        </w:rPr>
        <w:t>Sr. Adv. Nitin N. N. P. Sardessai</w:t>
      </w:r>
    </w:p>
    <w:p>
      <w:r>
        <w:rPr>
          <w:rFonts w:ascii="Times New Roman" w:hAnsi="Times New Roman" w:eastAsia="Times New Roman"/>
          <w:b w:val="0"/>
          <w:i w:val="0"/>
          <w:sz w:val="22"/>
        </w:rPr>
        <w:t>Sole Arbitrator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