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- 01.05.2026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- 01.05.2026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- 01.05.2026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- 01.05.2026.pdf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`2b2d885a051ccf83128eefc5fd1b3a7d3c7246a6ec49da52dca1e2e1360bc852`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- 01.05.2026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SOLE ARBITRATOR SENIOR ADV. NITIN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SARDESSAI AT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DATED 1ST MAY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Tribunal had received an email dated 21.04.2026 by Adv. Jatin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Ramaiya on behalf of the Claimant seeking time for filing written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synopsis. The same was granted. The written synopsis were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23.04.2026 by providing further time to Respondent No.4 to file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their own synopsis. The Respondent No.4 has filed written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arguments on 28.04.2026.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Application under Section 16 was taken up for consideration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 decided and Order passed dismissing the same. The said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this Roznama shall be duly intimated to the parties concerned.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next date for arguments on Section 17 Application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as also the Respondent Nos. 1, 2 and 3 is fixed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13.06.2026 at 11 a.m. at the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01.05.2026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[Pastern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Sr. Adv. Nitin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