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- 21.07.2026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- 21.07.2026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- 21.07.2026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- 21.07.2026.pdf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`7b3d1bc2a43dc06ac21ed149b6c85f183118f52a369eae50eaa0b83ce830f67a`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- 21.07.2026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DATED 21st JULY 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5.30 PM.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Adv. Harshad Bhadbade present for Claimant through video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conference. Adv. Shivan Desai with Adv. Jatin Ramaiyya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for Respondent No. 1, 2 &amp; 3 via video conference. Adv. E. Kotwal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present for Respondent No. 4 via video conference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 No. 4, Mr. Sadarangani. Adv. Swati Kamat physically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present for the Respondent No. 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Arguments heard on the three applications filed by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No. 1, 2 &amp; 3. The matter is adjourned for orders on the same.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same shall be conveyed to the parties / respective Advocates via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email on 29.07.2026, with a tentative date fixed for next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hearing on 20th August 2026 at 05.30 PM.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Along with the Order on 29th July 2026, it shall be conveyed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parties / concerned Advocates about the next stage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Date:21.07.2026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