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Minutes of Meeting - 25.01.2025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Minutes of Meeting - 25.01.2025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Minutes of Meeting - 25.01.2025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2  </w:t>
      </w:r>
    </w:p>
    <w:p>
      <w:r>
        <w:rPr>
          <w:rFonts w:ascii="Times New Roman" w:hAnsi="Times New Roman" w:eastAsia="Times New Roman"/>
          <w:b w:val="0"/>
          <w:i w:val="0"/>
          <w:sz w:val="22"/>
        </w:rPr>
        <w:t xml:space="preserve">Source file: Minutes/Minutes of Meeting - 25.01.2025.pdf  </w:t>
      </w:r>
    </w:p>
    <w:p>
      <w:r>
        <w:rPr>
          <w:rFonts w:ascii="Times New Roman" w:hAnsi="Times New Roman" w:eastAsia="Times New Roman"/>
          <w:b w:val="0"/>
          <w:i w:val="0"/>
          <w:sz w:val="22"/>
        </w:rPr>
        <w:t>SHA-256: `b5a23f43bb88fb5cf03d78e26b3d03617679c5e7bd82da91aed3a01a97dd85fb`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Minutes of Meeting - 25.01.2025</w:t>
            </w:r>
          </w:p>
        </w:tc>
        <w:tc>
          <w:tcPr>
            <w:tcW w:type="dxa" w:w="3137"/>
            <w:shd w:fill="FFFFFF" w:val="clear"/>
          </w:tcPr>
          <w:p>
            <w:r>
              <w:rPr>
                <w:rFonts w:ascii="Times New Roman" w:hAnsi="Times New Roman" w:eastAsia="Times New Roman"/>
                <w:b w:val="0"/>
                <w:i w:val="0"/>
                <w:color w:val="1C1612"/>
                <w:sz w:val="20"/>
              </w:rPr>
              <w:t>1-2</w:t>
            </w:r>
          </w:p>
        </w:tc>
      </w:tr>
    </w:tbl>
    <w:p>
      <w:r>
        <w:rPr>
          <w:rFonts w:ascii="Times New Roman" w:hAnsi="Times New Roman" w:eastAsia="Times New Roman"/>
          <w:b w:val="0"/>
          <w:i w:val="0"/>
          <w:sz w:val="22"/>
        </w:rPr>
        <w:t>&lt;!-- SECTION: full | PDF pages 1-2 --&gt;</w:t>
      </w:r>
    </w:p>
    <w:p>
      <w:r>
        <w:rPr>
          <w:rFonts w:ascii="Times New Roman" w:hAnsi="Times New Roman" w:eastAsia="Times New Roman"/>
          <w:b w:val="0"/>
          <w:i/>
          <w:color w:val="8B2E2E"/>
          <w:sz w:val="22"/>
        </w:rPr>
        <w:t>Clerk note: continuous OCR for a 2-page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...Respondent</w:t>
      </w:r>
    </w:p>
    <w:p>
      <w:r>
        <w:rPr>
          <w:rFonts w:ascii="Times New Roman" w:hAnsi="Times New Roman" w:eastAsia="Times New Roman"/>
          <w:b/>
          <w:i w:val="0"/>
          <w:color w:val="8B2E2E"/>
          <w:sz w:val="26"/>
        </w:rPr>
        <w:t>MINUTES OF PROCEEDINGS HELD ON 25TH JANUARY 2025</w:t>
      </w:r>
    </w:p>
    <w:p>
      <w:r>
        <w:rPr>
          <w:rFonts w:ascii="Times New Roman" w:hAnsi="Times New Roman" w:eastAsia="Times New Roman"/>
          <w:b/>
          <w:i w:val="0"/>
          <w:color w:val="8B2E2E"/>
          <w:sz w:val="26"/>
        </w:rPr>
        <w:t>AT 11.00 AM</w:t>
      </w:r>
    </w:p>
    <w:p>
      <w:r>
        <w:rPr>
          <w:rFonts w:ascii="Times New Roman" w:hAnsi="Times New Roman" w:eastAsia="Times New Roman"/>
          <w:b w:val="0"/>
          <w:i w:val="0"/>
          <w:sz w:val="22"/>
        </w:rPr>
        <w:t>1. Adv. Kaif Noorani appeared on behalf of Shri. Vikram Shah,</w:t>
      </w:r>
    </w:p>
    <w:p>
      <w:r>
        <w:rPr>
          <w:rFonts w:ascii="Times New Roman" w:hAnsi="Times New Roman" w:eastAsia="Times New Roman"/>
          <w:b w:val="0"/>
          <w:i w:val="0"/>
          <w:sz w:val="22"/>
        </w:rPr>
        <w:t>Adv. V. Pavithran appeared on behalf of Respondent No. 1, 2 and</w:t>
      </w:r>
    </w:p>
    <w:p>
      <w:r>
        <w:rPr>
          <w:rFonts w:ascii="Times New Roman" w:hAnsi="Times New Roman" w:eastAsia="Times New Roman"/>
          <w:b w:val="0"/>
          <w:i w:val="0"/>
          <w:sz w:val="22"/>
        </w:rPr>
        <w:t>3 – Mr. Riva Trindade, Mrs. Albertina Trindade and Mrs. Karita</w:t>
      </w:r>
    </w:p>
    <w:p>
      <w:r>
        <w:rPr>
          <w:rFonts w:ascii="Times New Roman" w:hAnsi="Times New Roman" w:eastAsia="Times New Roman"/>
          <w:b w:val="0"/>
          <w:i w:val="0"/>
          <w:sz w:val="22"/>
        </w:rPr>
        <w:t>Trindade, respectively, Adv. Raunaq Rao appeared on bchalf</w:t>
      </w:r>
    </w:p>
    <w:p>
      <w:r>
        <w:rPr>
          <w:rFonts w:ascii="Times New Roman" w:hAnsi="Times New Roman" w:eastAsia="Times New Roman"/>
          <w:b w:val="0"/>
          <w:i w:val="0"/>
          <w:sz w:val="22"/>
        </w:rPr>
        <w:t>Respondent No. 4 Mr. Murlidhar Sadarangani. Mr. Hemavand</w:t>
      </w:r>
    </w:p>
    <w:p>
      <w:r>
        <w:rPr>
          <w:rFonts w:ascii="Times New Roman" w:hAnsi="Times New Roman" w:eastAsia="Times New Roman"/>
          <w:b w:val="0"/>
          <w:i w:val="0"/>
          <w:sz w:val="22"/>
        </w:rPr>
        <w:t>Namdarian the authorized representative of Respondent No. 1</w:t>
      </w:r>
    </w:p>
    <w:p>
      <w:r>
        <w:rPr>
          <w:rFonts w:ascii="Times New Roman" w:hAnsi="Times New Roman" w:eastAsia="Times New Roman"/>
          <w:b w:val="0"/>
          <w:i w:val="0"/>
          <w:sz w:val="22"/>
        </w:rPr>
        <w:t>and Respondent No. 4 Mr. Murlidhar Sadarangani were present</w:t>
      </w:r>
    </w:p>
    <w:p>
      <w:r>
        <w:rPr>
          <w:rFonts w:ascii="Times New Roman" w:hAnsi="Times New Roman" w:eastAsia="Times New Roman"/>
          <w:b w:val="0"/>
          <w:i w:val="0"/>
          <w:sz w:val="22"/>
        </w:rPr>
        <w:t>in person.</w:t>
      </w:r>
    </w:p>
    <w:p>
      <w:r>
        <w:rPr>
          <w:rFonts w:ascii="Times New Roman" w:hAnsi="Times New Roman" w:eastAsia="Times New Roman"/>
          <w:b w:val="0"/>
          <w:i w:val="0"/>
          <w:sz w:val="22"/>
        </w:rPr>
        <w:t>2. The lawyers appearing for the parties informed the Tribunal that</w:t>
      </w:r>
    </w:p>
    <w:p>
      <w:r>
        <w:rPr>
          <w:rFonts w:ascii="Times New Roman" w:hAnsi="Times New Roman" w:eastAsia="Times New Roman"/>
          <w:b w:val="0"/>
          <w:i w:val="0"/>
          <w:sz w:val="22"/>
        </w:rPr>
        <w:t>the settlement talks as recorded in the earlier minutes of</w:t>
      </w:r>
    </w:p>
    <w:p>
      <w:r>
        <w:rPr>
          <w:rFonts w:ascii="Times New Roman" w:hAnsi="Times New Roman" w:eastAsia="Times New Roman"/>
          <w:b w:val="0"/>
          <w:i w:val="0"/>
          <w:sz w:val="22"/>
        </w:rPr>
        <w:t>proceedings, has not borne any fruits and as such the parties have</w:t>
      </w:r>
    </w:p>
    <w:p>
      <w:r>
        <w:rPr>
          <w:rFonts w:ascii="Times New Roman" w:hAnsi="Times New Roman" w:eastAsia="Times New Roman"/>
          <w:b w:val="0"/>
          <w:i w:val="0"/>
          <w:sz w:val="22"/>
        </w:rPr>
        <w:t>decided to carry on with the present proceedings.</w:t>
      </w:r>
    </w:p>
    <w:p>
      <w:r>
        <w:rPr>
          <w:rFonts w:ascii="Times New Roman" w:hAnsi="Times New Roman" w:eastAsia="Times New Roman"/>
          <w:b w:val="0"/>
          <w:i w:val="0"/>
          <w:sz w:val="22"/>
        </w:rPr>
        <w:t>3. Adv. K. Noorani filed his Claim Statement dated 22.01.2025, the</w:t>
      </w:r>
    </w:p>
    <w:p>
      <w:r>
        <w:rPr>
          <w:rFonts w:ascii="Times New Roman" w:hAnsi="Times New Roman" w:eastAsia="Times New Roman"/>
          <w:b w:val="0"/>
          <w:i w:val="0"/>
          <w:sz w:val="22"/>
        </w:rPr>
        <w:t>same is taken on record and copies of the same are furnished to</w:t>
      </w:r>
    </w:p>
    <w:p>
      <w:r>
        <w:rPr>
          <w:rFonts w:ascii="Times New Roman" w:hAnsi="Times New Roman" w:eastAsia="Times New Roman"/>
          <w:b w:val="0"/>
          <w:i w:val="0"/>
          <w:sz w:val="22"/>
        </w:rPr>
        <w:t>Respondent No. 1, 2, 3 and 4. Adv. K. Noorani, has tried to make</w:t>
      </w:r>
    </w:p>
    <w:p>
      <w:r>
        <w:rPr>
          <w:rFonts w:ascii="Times New Roman" w:hAnsi="Times New Roman" w:eastAsia="Times New Roman"/>
          <w:b w:val="0"/>
          <w:i w:val="0"/>
          <w:sz w:val="22"/>
        </w:rPr>
        <w:t>out a case for urgent interim relief/s and has informed the</w:t>
      </w:r>
    </w:p>
    <w:p>
      <w:r>
        <w:rPr>
          <w:rFonts w:ascii="Times New Roman" w:hAnsi="Times New Roman" w:eastAsia="Times New Roman"/>
          <w:b w:val="0"/>
          <w:i w:val="0"/>
          <w:sz w:val="22"/>
        </w:rPr>
        <w:t>Tribunal that he, at this juncture, will be pressing for prayer clausc</w:t>
      </w:r>
    </w:p>
    <w:p>
      <w:r>
        <w:rPr>
          <w:rFonts w:ascii="Times New Roman" w:hAnsi="Times New Roman" w:eastAsia="Times New Roman"/>
          <w:b w:val="0"/>
          <w:i w:val="0"/>
          <w:sz w:val="22"/>
        </w:rPr>
        <w:t>f. in the said Claim Statement.</w:t>
      </w:r>
    </w:p>
    <w:p/>
    <w:p>
      <w:r>
        <w:rPr>
          <w:rFonts w:ascii="Times New Roman" w:hAnsi="Times New Roman" w:eastAsia="Times New Roman"/>
          <w:b w:val="0"/>
          <w:i w:val="0"/>
          <w:sz w:val="22"/>
        </w:rPr>
        <w:t>4. Shri. V. Pavithran states that he will file his reply/ written statement and serve advanced copies to all parties by the 15th of February 2025.</w:t>
      </w:r>
    </w:p>
    <w:p>
      <w:r>
        <w:rPr>
          <w:rFonts w:ascii="Times New Roman" w:hAnsi="Times New Roman" w:eastAsia="Times New Roman"/>
          <w:b w:val="0"/>
          <w:i w:val="0"/>
          <w:sz w:val="22"/>
        </w:rPr>
        <w:t>5. Adv. Raunaq Rao states that he will prefer his reply/ written statement which will also include for application for interim reliefs and will serve the copies in advance to all the parties by 15th February 2025.</w:t>
      </w:r>
    </w:p>
    <w:p>
      <w:r>
        <w:rPr>
          <w:rFonts w:ascii="Times New Roman" w:hAnsi="Times New Roman" w:eastAsia="Times New Roman"/>
          <w:b w:val="0"/>
          <w:i w:val="0"/>
          <w:sz w:val="22"/>
        </w:rPr>
        <w:t>6. The matter is fixed on 19th February 2025 at the same venue at 11.00 am for arguments on interim reliefs as mentioned above. In the event the claimant and/or Respondent No. 4 chooses to file a rejoinder/s to the reply as proposed to be filed by Respondents No. 1, 2 and 3, they undertake to inform the Tribunal and other parties by the 17th of February 2025.</w:t>
      </w:r>
    </w:p>
    <w:p>
      <w:r>
        <w:rPr>
          <w:rFonts w:ascii="Times New Roman" w:hAnsi="Times New Roman" w:eastAsia="Times New Roman"/>
          <w:b w:val="0"/>
          <w:i w:val="0"/>
          <w:sz w:val="22"/>
        </w:rPr>
        <w:t>7. In such an eventuality, the matter will be kept for arguments on interim reliefs on 01.03.2025 at the same venue at 11.00 am and no proceedings will take place on the 19th of February 2025.</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 25th January 2025</w:t>
      </w:r>
    </w:p>
    <w:p>
      <w:r>
        <w:rPr>
          <w:rFonts w:ascii="Times New Roman" w:hAnsi="Times New Roman" w:eastAsia="Times New Roman"/>
          <w:b w:val="0"/>
          <w:i w:val="0"/>
          <w:sz w:val="22"/>
        </w:rPr>
        <w:t>Sr. Adv. N. N. P. Sardessai</w:t>
      </w:r>
    </w:p>
    <w:p>
      <w:r>
        <w:rPr>
          <w:rFonts w:ascii="Times New Roman" w:hAnsi="Times New Roman" w:eastAsia="Times New Roman"/>
          <w:b w:val="0"/>
          <w:i w:val="0"/>
          <w:sz w:val="22"/>
        </w:rPr>
        <w:t>Sole Arbitrator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