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- 28.06.2025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- 28.06.2025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- 28.06.2025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- 28.06.2025.pdf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`c2df4cf992d671e84b343b2f93f4b2b054ce70c424e59367cc8e61f133a377b1`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- 28.06.2025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CORRECTED MINUTES OF PROCEEDINGS HELD ON 28TH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June 2025 AT 11.00 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   Adv. Kaif Noorani appeared on behalf of Claimant Shri. Vikram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Shah. Adv. Vledson Braganza appeared on behalf of Mr. Riva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Trindade, Mrs. Albertina Trindade and Mrs. Karita Trindade.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Riva Trindade present in person. Respondent No. 4 Shri.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Murlidhar Sadarangani present in person. Mr. Hemavand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Namdarian the authorized representative of the Claimant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   The parties before me state that the settlement talks between them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are still on and they are hopeful of a global settlement in respect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all their properties and projects. They however say that they will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require at least 14 more days’ time to prepare and file consent terms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by that time.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In view of the pending settlement talks, the parties make a joint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request that the arguments that were fixed on Section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Applications be adjourned.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In view of the order dated 08.06.2025, the Tribunal informed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Nos. 1, 2 &amp; 3 that they are entitled for a refund of Rs.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Lakh, and requested for their bank details so as to transfer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amount. Advocate Vledson Braganza states on instructions,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said amount can continue being with the tribunal to be adjusted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any payments due by them to the Tribunal. None of the other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parties have an objection to this understanding. Hence,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Tribunal has retained the said amount.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Claimant and Respondent No. 4 state that they hall require some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more time to comply with the Order dated 08.06.2025. Time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granted. Respondent No. 4 Mr. Sadarangani has filed a note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duly served the same onto all the concerned advocates.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  The matter now stands adjourned to 26.07.2025 at 11 a.m. 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same venue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Date:07.06.2025  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