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MOU dt 06.06.06 Pravar Trade-Invest and Sumer Builders (Annexure to Statement of Claim)</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MOU dt 06.06.06 Pravar Trade-Invest and Sumer Builders (Annexure to Statement of Claim)</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MOU dt 06.06.06 Pravar Trade-Invest and Sumer Builders (Annexure to Statement of Claim)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11  </w:t>
      </w:r>
    </w:p>
    <w:p>
      <w:r>
        <w:rPr>
          <w:rFonts w:ascii="Times New Roman" w:hAnsi="Times New Roman" w:eastAsia="Times New Roman"/>
          <w:b w:val="0"/>
          <w:i w:val="0"/>
          <w:sz w:val="22"/>
        </w:rPr>
        <w:t xml:space="preserve">Source file: Imp. Documents/MOU dt 06.06.06 Pravar Trade-Invest and Sumer Builders (Annexure to Statement of Claim).pdf  </w:t>
      </w:r>
    </w:p>
    <w:p>
      <w:r>
        <w:rPr>
          <w:rFonts w:ascii="Times New Roman" w:hAnsi="Times New Roman" w:eastAsia="Times New Roman"/>
          <w:b w:val="0"/>
          <w:i w:val="0"/>
          <w:sz w:val="22"/>
        </w:rPr>
        <w:t>SHA-256: `a91a1bc3a4f4844a8f306f77dfa0cf70f2b11e0f93b1adae945910acd48508ec`</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MOU dt 06.06.06 Pravar Trade-Invest and Sumer Builders (Annexure to Statement of Claim)</w:t>
            </w:r>
          </w:p>
        </w:tc>
        <w:tc>
          <w:tcPr>
            <w:tcW w:type="dxa" w:w="3137"/>
            <w:shd w:fill="FFFFFF" w:val="clear"/>
          </w:tcPr>
          <w:p>
            <w:r>
              <w:rPr>
                <w:rFonts w:ascii="Times New Roman" w:hAnsi="Times New Roman" w:eastAsia="Times New Roman"/>
                <w:b w:val="0"/>
                <w:i w:val="0"/>
                <w:color w:val="1C1612"/>
                <w:sz w:val="20"/>
              </w:rPr>
              <w:t>1-11</w:t>
            </w:r>
          </w:p>
        </w:tc>
      </w:tr>
    </w:tbl>
    <w:p>
      <w:r>
        <w:rPr>
          <w:rFonts w:ascii="Times New Roman" w:hAnsi="Times New Roman" w:eastAsia="Times New Roman"/>
          <w:b w:val="0"/>
          <w:i w:val="0"/>
          <w:sz w:val="22"/>
        </w:rPr>
        <w:t>&lt;!-- SECTION: full | PDF pages 1-11 --&gt;</w:t>
      </w:r>
    </w:p>
    <w:p>
      <w:r>
        <w:rPr>
          <w:rFonts w:ascii="Times New Roman" w:hAnsi="Times New Roman" w:eastAsia="Times New Roman"/>
          <w:b w:val="0"/>
          <w:i/>
          <w:color w:val="8B2E2E"/>
          <w:sz w:val="22"/>
        </w:rPr>
        <w:t>Clerk note: continuous OCR for a 11-page paper. Open Original scans for page boundaries. Figures are as printed.</w:t>
      </w:r>
    </w:p>
    <w:p>
      <w:r>
        <w:rPr>
          <w:rFonts w:ascii="Times New Roman" w:hAnsi="Times New Roman" w:eastAsia="Times New Roman"/>
          <w:b w:val="0"/>
          <w:i w:val="0"/>
          <w:sz w:val="22"/>
        </w:rPr>
        <w:t>आस्तीय बैर द्वारा निर्णयिक</w:t>
      </w:r>
    </w:p>
    <w:p>
      <w:r>
        <w:rPr>
          <w:rFonts w:ascii="Times New Roman" w:hAnsi="Times New Roman" w:eastAsia="Times New Roman"/>
          <w:b w:val="0"/>
          <w:i w:val="0"/>
          <w:sz w:val="22"/>
        </w:rPr>
        <w:t>रिक्षा सूत्रें Rs. 100</w:t>
      </w:r>
    </w:p>
    <w:p>
      <w:r>
        <w:rPr>
          <w:rFonts w:ascii="Times New Roman" w:hAnsi="Times New Roman" w:eastAsia="Times New Roman"/>
          <w:b w:val="0"/>
          <w:i w:val="0"/>
          <w:sz w:val="22"/>
        </w:rPr>
        <w:t>ONE</w:t>
      </w:r>
    </w:p>
    <w:p>
      <w:r>
        <w:rPr>
          <w:rFonts w:ascii="Times New Roman" w:hAnsi="Times New Roman" w:eastAsia="Times New Roman"/>
          <w:b w:val="0"/>
          <w:i w:val="0"/>
          <w:sz w:val="22"/>
        </w:rPr>
        <w:t>HUNDRED RUPEES</w:t>
      </w:r>
    </w:p>
    <w:p>
      <w:r>
        <w:rPr>
          <w:rFonts w:ascii="Times New Roman" w:hAnsi="Times New Roman" w:eastAsia="Times New Roman"/>
          <w:b/>
          <w:i w:val="0"/>
          <w:color w:val="8B2E2E"/>
          <w:sz w:val="32"/>
        </w:rPr>
        <w:t>अस्तीय INDIA</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General Stamp Office: Mumbai</w:t>
      </w:r>
    </w:p>
    <w:p>
      <w:r>
        <w:rPr>
          <w:rFonts w:ascii="Times New Roman" w:hAnsi="Times New Roman" w:eastAsia="Times New Roman"/>
          <w:b w:val="0"/>
          <w:i w:val="0"/>
          <w:sz w:val="22"/>
        </w:rPr>
        <w:t>MAHARASHTRA</w:t>
      </w:r>
    </w:p>
    <w:p>
      <w:r>
        <w:rPr>
          <w:rFonts w:ascii="Times New Roman" w:hAnsi="Times New Roman" w:eastAsia="Times New Roman"/>
          <w:b w:val="0"/>
          <w:i w:val="0"/>
          <w:sz w:val="22"/>
        </w:rPr>
        <w:t>29 MAY 2006</w:t>
      </w:r>
    </w:p>
    <w:p>
      <w:r>
        <w:rPr>
          <w:rFonts w:ascii="Times New Roman" w:hAnsi="Times New Roman" w:eastAsia="Times New Roman"/>
          <w:b w:val="0"/>
          <w:i w:val="0"/>
          <w:sz w:val="22"/>
        </w:rPr>
        <w:t>5562</w:t>
      </w:r>
    </w:p>
    <w:p>
      <w:r>
        <w:rPr>
          <w:rFonts w:ascii="Times New Roman" w:hAnsi="Times New Roman" w:eastAsia="Times New Roman"/>
          <w:b w:val="0"/>
          <w:i w:val="0"/>
          <w:sz w:val="22"/>
        </w:rPr>
        <w:t>PRAVAR TRADE INVEST PVT.LTD.</w:t>
      </w:r>
    </w:p>
    <w:p>
      <w:r>
        <w:rPr>
          <w:rFonts w:ascii="Times New Roman" w:hAnsi="Times New Roman" w:eastAsia="Times New Roman"/>
          <w:b/>
          <w:i w:val="0"/>
          <w:color w:val="8B2E2E"/>
          <w:sz w:val="32"/>
        </w:rPr>
        <w:t>THIS MEMORANDUM OF UNDERSTANDING made at Mumbai</w:t>
      </w:r>
    </w:p>
    <w:p>
      <w:r>
        <w:rPr>
          <w:rFonts w:ascii="Times New Roman" w:hAnsi="Times New Roman" w:eastAsia="Times New Roman"/>
          <w:b w:val="0"/>
          <w:i w:val="0"/>
          <w:sz w:val="22"/>
        </w:rPr>
        <w:t>This 6th day of June, 2006</w:t>
      </w:r>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Mis. PRAYAR TRADE INVEST PVT.LTD., A. Private Limited Company registered under the Indian Companies Act, 1956 having registered office at 148, Atlanta, Nantran Point, Mumbai 400 021</w:t>
      </w:r>
    </w:p>
    <w:p>
      <w:r>
        <w:rPr>
          <w:rFonts w:ascii="Times New Roman" w:hAnsi="Times New Roman" w:eastAsia="Times New Roman"/>
          <w:b w:val="0"/>
          <w:i w:val="0"/>
          <w:sz w:val="22"/>
        </w:rPr>
        <w:t>hereinafter referred to as "the Party of First Part" (which expression shall unless repugnant to the subject, context or meaning thereof be deemed to mean and include its Directors and their respective successors and assigns) of the One Part.</w:t>
      </w:r>
    </w:p>
    <w:p/>
    <w:p>
      <w:r>
        <w:rPr>
          <w:rFonts w:ascii="Times New Roman" w:hAnsi="Times New Roman" w:eastAsia="Times New Roman"/>
          <w:b w:val="0"/>
          <w:i w:val="0"/>
          <w:sz w:val="22"/>
        </w:rPr>
        <w:t>AND</w:t>
      </w:r>
    </w:p>
    <w:p>
      <w:r>
        <w:rPr>
          <w:rFonts w:ascii="Times New Roman" w:hAnsi="Times New Roman" w:eastAsia="Times New Roman"/>
          <w:b w:val="0"/>
          <w:i w:val="0"/>
          <w:sz w:val="22"/>
        </w:rPr>
        <w:t>M/S, SUMER BUILDERS PVT.LTD., a Private Limited Company registered under the Indian Companies Act, 1956 having its registered office at 201, Commerce House, 140 Naginoas Master Road, Fort, Mumbai 400 023 hereinafter referred to as "the Party of the Second Part" (which expression shall unless repugnant to the subject, context or meaning thereof be deemed to mean and include its Directors and their respective successors and assigns) of the Other Part.</w:t>
      </w:r>
    </w:p>
    <w:p>
      <w:r>
        <w:rPr>
          <w:rFonts w:ascii="Times New Roman" w:hAnsi="Times New Roman" w:eastAsia="Times New Roman"/>
          <w:b w:val="0"/>
          <w:i w:val="0"/>
          <w:sz w:val="22"/>
        </w:rPr>
        <w:t>WHEREAS the Party of the First Part have negotiated with various land owners for the purchase of various plots of land situated at Bambolim, Taluka Tiswadi, Panaji, Goa adm.140000 sq.mtrs, on thereabouts and details of which including the status of zoning is annexed hereto as ANNEXURE-I.</w:t>
      </w:r>
    </w:p>
    <w:p>
      <w:r>
        <w:rPr>
          <w:rFonts w:ascii="Times New Roman" w:hAnsi="Times New Roman" w:eastAsia="Times New Roman"/>
          <w:b w:val="0"/>
          <w:i w:val="0"/>
          <w:sz w:val="22"/>
        </w:rPr>
        <w:t>AND WHEREAS the parties hereto have agreed to join together for development of properties at Goa in the name and style of "M/s LOONKAR DEVELOPERS PVT.LTD," a company registered under the Indian Companies Act, 1956, having authorized capital of Rs.1,00,000/- and fully paid-up capital of Rs.1,00,000/- hereinafter referred to as the "Joint Venture Company".</w:t>
      </w:r>
    </w:p>
    <w:p>
      <w:r>
        <w:rPr>
          <w:rFonts w:ascii="Times New Roman" w:hAnsi="Times New Roman" w:eastAsia="Times New Roman"/>
          <w:b w:val="0"/>
          <w:i w:val="0"/>
          <w:sz w:val="22"/>
        </w:rPr>
        <w:t>AND WHEREAS the parties shall have equal shareholding, ie, 50,50 in the said "M/s LOONKAR DEVELOPERS PVT.LTD." and shall contribute the funds and carry out the activities jointly as envisaged hereunder.</w:t>
      </w:r>
    </w:p>
    <w:p>
      <w:r>
        <w:rPr>
          <w:rFonts w:ascii="Times New Roman" w:hAnsi="Times New Roman" w:eastAsia="Times New Roman"/>
          <w:b w:val="0"/>
          <w:i w:val="0"/>
          <w:sz w:val="22"/>
        </w:rPr>
        <w:t>AND WHEREAS the Party of the First Part through its directors Mr Pasnoal Trinidade have executed with the owners the sale dead in respect of various plots of land bearing S.No.93/2, 93/3 and 93/4 within the limits of Village Panchayat Curca, Bambolim and Taluka Tiswadi, registration sub-districts of Ilhas, District of North Goa, totally adm.07500 sq.mtrs, or thereabout.</w:t>
      </w:r>
    </w:p>
    <w:p/>
    <w:p>
      <w:r>
        <w:rPr>
          <w:rFonts w:ascii="Times New Roman" w:hAnsi="Times New Roman" w:eastAsia="Times New Roman"/>
          <w:b w:val="0"/>
          <w:i w:val="0"/>
          <w:sz w:val="22"/>
        </w:rPr>
        <w:t>AND WHEREAS the Party of the First Part have finalized the purchase of land bearing S.No.105/1 and 105/2 within the limits of Village Panchayat Curca, Bambolim and Telavlim, Taluka Tiswadi, registration sub districts of Ilhas, District of North Goa, totally adm.7750 sq.mrs. or thereabout and have published the public notice in the local newspapers calling for objection. If any and upon being satisfied with the title shall execute and caused to be executed the sale deed to and in favour of the said joint venture company.</w:t>
      </w:r>
    </w:p>
    <w:p>
      <w:r>
        <w:rPr>
          <w:rFonts w:ascii="Times New Roman" w:hAnsi="Times New Roman" w:eastAsia="Times New Roman"/>
          <w:b w:val="0"/>
          <w:i w:val="0"/>
          <w:sz w:val="22"/>
        </w:rPr>
        <w:t>AND WHEREAS the Party of the First Part have agreed to complete the transaction in respect of purchase of various plots of adm.140000 sq.mrs. from various owners by executing respective Agreements and Sale Dead and registering the same and also to acquire the title in respect of the plots of land and to take vacant possession of the same. In case there are any tenants and/or occupants in the said plots of land, to get the same vacated and make available vacant plots and make the Title clear and marketable and free from all encumbrances.</w:t>
      </w:r>
    </w:p>
    <w:p>
      <w:r>
        <w:rPr>
          <w:rFonts w:ascii="Times New Roman" w:hAnsi="Times New Roman" w:eastAsia="Times New Roman"/>
          <w:b w:val="0"/>
          <w:i w:val="0"/>
          <w:sz w:val="22"/>
        </w:rPr>
        <w:t>AND WHEREAS it is agreed between the parties hereto that the said plot of land shall be transferred in the name of "M/s LOONKAR DEVELOPERS PVT.LTD." by executing sale deed in favour of "M/s LOONKAR DEVELOPERS PVT.LTD." and by registering(1) the same for the purpose of development of various plots of land by constructing building(s) for residential and commercial purposes and shall sell the sub-divided plots and/or residential and commercial premises as may be mutually decided by the parties hereto from time to time.</w:t>
      </w:r>
    </w:p>
    <w:p>
      <w:r>
        <w:rPr>
          <w:rFonts w:ascii="Times New Roman" w:hAnsi="Times New Roman" w:eastAsia="Times New Roman"/>
          <w:b w:val="0"/>
          <w:i w:val="0"/>
          <w:sz w:val="22"/>
        </w:rPr>
        <w:t>AND WHEREAS it is specifically agreed that the finance required for purchase of plots of land will be contributed by the Party of the Second Part to the extent of 65% subject to clear, marketable title and free from encumbrances of properties and balance of 35% shall be contributed by the Party of the First Part. It will be the obligation on the part of the Party of the First Part to get the property vacant, clear and free from all encumbrances.</w:t>
      </w:r>
    </w:p>
    <w:p/>
    <w:p>
      <w:r>
        <w:rPr>
          <w:rFonts w:ascii="Times New Roman" w:hAnsi="Times New Roman" w:eastAsia="Times New Roman"/>
          <w:b w:val="0"/>
          <w:i w:val="0"/>
          <w:sz w:val="22"/>
        </w:rPr>
        <w:t>AND WHEREAS more than 50% of the plots of land envisaged to be purchased are under settlement zone and the Party of the First Part shall get the balance area converted into settlement zone, however, the cost for the same shall be born by the said joint venture company.</w:t>
      </w:r>
    </w:p>
    <w:p>
      <w:r>
        <w:rPr>
          <w:rFonts w:ascii="Times New Roman" w:hAnsi="Times New Roman" w:eastAsia="Times New Roman"/>
          <w:b w:val="0"/>
          <w:i w:val="0"/>
          <w:sz w:val="22"/>
        </w:rPr>
        <w:t>AND WHEREAS the parties hereto have negotiated and have arrived at mutually agreeable terms to share the profile accruing from the sale of the various plots of land from the project being developed by the parties hereto jointly on various plots of land agreed to be purchased.</w:t>
      </w:r>
    </w:p>
    <w:p>
      <w:r>
        <w:rPr>
          <w:rFonts w:ascii="Times New Roman" w:hAnsi="Times New Roman" w:eastAsia="Times New Roman"/>
          <w:b w:val="0"/>
          <w:i w:val="0"/>
          <w:sz w:val="22"/>
        </w:rPr>
        <w:t>AND WHEREAS the parties hereto after negotiation have now arrived at the terms and conditions as more particularly appearing hereinafter.</w:t>
      </w:r>
    </w:p>
    <w:p>
      <w:r>
        <w:rPr>
          <w:rFonts w:ascii="Times New Roman" w:hAnsi="Times New Roman" w:eastAsia="Times New Roman"/>
          <w:b w:val="0"/>
          <w:i w:val="0"/>
          <w:sz w:val="22"/>
        </w:rPr>
        <w:t>NOW THIS M.O.U. WITNESSETH AND IT IS AGREED BY AND BETWEEN THE PARTIES HERETO AS FOLLOWS:</w:t>
      </w:r>
    </w:p>
    <w:p>
      <w:r>
        <w:rPr>
          <w:rFonts w:ascii="Times New Roman" w:hAnsi="Times New Roman" w:eastAsia="Times New Roman"/>
          <w:b w:val="0"/>
          <w:i w:val="0"/>
          <w:sz w:val="22"/>
        </w:rPr>
        <w:t>1. Recital as above shall be the integral part of this M.O.U.</w:t>
      </w:r>
    </w:p>
    <w:p>
      <w:r>
        <w:rPr>
          <w:rFonts w:ascii="Times New Roman" w:hAnsi="Times New Roman" w:eastAsia="Times New Roman"/>
          <w:b w:val="0"/>
          <w:i w:val="0"/>
          <w:sz w:val="22"/>
        </w:rPr>
        <w:t>2. Parties hereto shall transact the business of joint development in the name of the said joint venture company and be the equal share holders of the newly constituted company in the name of "M/s LOONKAR DEVELOPERS PVT.LTD." having their registered office at 201, Commerce House, 140 Nagindas Master Road, Fort Mumbai 400 023.</w:t>
      </w:r>
    </w:p>
    <w:p>
      <w:r>
        <w:rPr>
          <w:rFonts w:ascii="Times New Roman" w:hAnsi="Times New Roman" w:eastAsia="Times New Roman"/>
          <w:b w:val="0"/>
          <w:i w:val="0"/>
          <w:sz w:val="22"/>
        </w:rPr>
        <w:t>3. The Party of the First Part shall transfer and/or cause to be transfer the property purchased by Mr.Pascoal Trinidade, one of the Director of the Party of the First Part being S.No.93/2, 83/3 and 03/4 totally adm.97500 sq.mtrs, to and in favour of the said "M/s LOONKAR DEVELOPERS PVT.LTD."</w:t>
      </w:r>
    </w:p>
    <w:p>
      <w:r>
        <w:rPr>
          <w:rFonts w:ascii="Times New Roman" w:hAnsi="Times New Roman" w:eastAsia="Times New Roman"/>
          <w:b w:val="0"/>
          <w:i w:val="0"/>
          <w:sz w:val="22"/>
        </w:rPr>
        <w:t>4. The parties hereto have agreed that base price of Rs.1200/- per sq.millis shall be considered for the joint development envisaged by and between the parties by the said "M/s LOONKAR DEVELOPERS PVT.LTD."</w:t>
      </w:r>
    </w:p>
    <w:p/>
    <w:p>
      <w:r>
        <w:rPr>
          <w:rFonts w:ascii="Times New Roman" w:hAnsi="Times New Roman" w:eastAsia="Times New Roman"/>
          <w:b w:val="0"/>
          <w:i w:val="0"/>
          <w:sz w:val="22"/>
        </w:rPr>
        <w:t>5. The funding required by the said joint venture company i.e. "M/s. LOONKAR DEVELOPERS PVT.LTD." for the purchase of the various plots of land and the cost of conversion as detailed out in ANNEXURE-I annexed hereto and same shall be contributed by the Party of the First and Second Part hereto in the ratio of 35:65 respectively.</w:t>
      </w:r>
    </w:p>
    <w:p>
      <w:r>
        <w:rPr>
          <w:rFonts w:ascii="Times New Roman" w:hAnsi="Times New Roman" w:eastAsia="Times New Roman"/>
          <w:b w:val="0"/>
          <w:i w:val="0"/>
          <w:sz w:val="22"/>
        </w:rPr>
        <w:t>6. The funding required by the said joint venture company i.e. "M/s. LOONKAR DEVELOPERS PVT.LTD." for the purpose of the commercial exploitation of the said plots i.e. construction and development shall be contributed by the Party of the Second Part exclusively. However, the said joint venture company shall bear and pay the interest for such investment of the party of the second part at rate of 15%/p.a.</w:t>
      </w:r>
    </w:p>
    <w:p>
      <w:r>
        <w:rPr>
          <w:rFonts w:ascii="Times New Roman" w:hAnsi="Times New Roman" w:eastAsia="Times New Roman"/>
          <w:b w:val="0"/>
          <w:i w:val="0"/>
          <w:sz w:val="22"/>
        </w:rPr>
        <w:t>7. The Party of the First Part confirm the receipt of Rs.2,50,00,000/- in the account of Mr. Pasocal Trinidade from the Party of the Second Part for and towards the consideration payable to the owners and also confirm and acknowledge the receipt of Rs.3,00,00,000/- vide etiquette no.499569 dated 08/2006 in name of the Party of the First Part and confirm the total Rs.5,50,00,000/-.</w:t>
      </w:r>
    </w:p>
    <w:p>
      <w:r>
        <w:rPr>
          <w:rFonts w:ascii="Times New Roman" w:hAnsi="Times New Roman" w:eastAsia="Times New Roman"/>
          <w:b w:val="0"/>
          <w:i w:val="0"/>
          <w:sz w:val="22"/>
        </w:rPr>
        <w:t>8. The profit availed from the joint venture development shall be shared in the following manner:</w:t>
      </w:r>
    </w:p>
    <w:p>
      <w:r>
        <w:rPr>
          <w:rFonts w:ascii="Times New Roman" w:hAnsi="Times New Roman" w:eastAsia="Times New Roman"/>
          <w:b w:val="0"/>
          <w:i w:val="0"/>
          <w:sz w:val="22"/>
        </w:rPr>
        <w:t>a. The Party of the First Part and/or their nominee/s. 50%</w:t>
      </w:r>
    </w:p>
    <w:p>
      <w:r>
        <w:rPr>
          <w:rFonts w:ascii="Times New Roman" w:hAnsi="Times New Roman" w:eastAsia="Times New Roman"/>
          <w:b w:val="0"/>
          <w:i w:val="0"/>
          <w:sz w:val="22"/>
        </w:rPr>
        <w:t>b. The Party of the Second Part and/or their nominee/s. 50%</w:t>
      </w:r>
    </w:p>
    <w:p>
      <w:r>
        <w:rPr>
          <w:rFonts w:ascii="Times New Roman" w:hAnsi="Times New Roman" w:eastAsia="Times New Roman"/>
          <w:b w:val="0"/>
          <w:i w:val="0"/>
          <w:sz w:val="22"/>
        </w:rPr>
        <w:t>9. It is specifically agreed by and between the parties hereto that the excess fund contributed by the Party of the Second part in the joint venture shall be reimbursed by the joint venture company prior to the withdrawal by the parties hereto out of the sales proceeds.</w:t>
      </w:r>
    </w:p>
    <w:p>
      <w:r>
        <w:rPr>
          <w:rFonts w:ascii="Times New Roman" w:hAnsi="Times New Roman" w:eastAsia="Times New Roman"/>
          <w:b w:val="0"/>
          <w:i w:val="0"/>
          <w:sz w:val="22"/>
        </w:rPr>
        <w:t>10. The parties hereto shall pay their statutory liabilities individually as may be required from time to time and shall indemnify each other in respect thereof and the liabilities arising from the business of the joint venture shall be bear and paid by the joint venture company.</w:t>
      </w:r>
    </w:p>
    <w:p/>
    <w:p>
      <w:r>
        <w:rPr>
          <w:rFonts w:ascii="Times New Roman" w:hAnsi="Times New Roman" w:eastAsia="Times New Roman"/>
          <w:b w:val="0"/>
          <w:i w:val="0"/>
          <w:sz w:val="22"/>
        </w:rPr>
        <w:t>11. The parties and the constituents thereto shall run and operate the joint venture for the mutual benefit faithfully and shall not change the share holding pattern of their respective companies without prior consent and knowledge of the other party.</w:t>
      </w:r>
    </w:p>
    <w:p>
      <w:r>
        <w:rPr>
          <w:rFonts w:ascii="Times New Roman" w:hAnsi="Times New Roman" w:eastAsia="Times New Roman"/>
          <w:b w:val="0"/>
          <w:i w:val="0"/>
          <w:sz w:val="22"/>
        </w:rPr>
        <w:t>12. It is specifically agreed by and between the parties hereto that the following activities shall be conducted by the Party of the Second Part from their office:</w:t>
      </w:r>
    </w:p>
    <w:p>
      <w:r>
        <w:rPr>
          <w:rFonts w:ascii="Times New Roman" w:hAnsi="Times New Roman" w:eastAsia="Times New Roman"/>
          <w:b w:val="0"/>
          <w:i w:val="0"/>
          <w:sz w:val="22"/>
        </w:rPr>
        <w:t>a. Appointment of Architects, Consultants etc.</w:t>
      </w:r>
    </w:p>
    <w:p>
      <w:r>
        <w:rPr>
          <w:rFonts w:ascii="Times New Roman" w:hAnsi="Times New Roman" w:eastAsia="Times New Roman"/>
          <w:b w:val="0"/>
          <w:i w:val="0"/>
          <w:sz w:val="22"/>
        </w:rPr>
        <w:t>b. Sales, Advertisement, Marketing etc.</w:t>
      </w:r>
    </w:p>
    <w:p>
      <w:r>
        <w:rPr>
          <w:rFonts w:ascii="Times New Roman" w:hAnsi="Times New Roman" w:eastAsia="Times New Roman"/>
          <w:b w:val="0"/>
          <w:i w:val="0"/>
          <w:sz w:val="22"/>
        </w:rPr>
        <w:t>c. Providing funding for the development</w:t>
      </w:r>
    </w:p>
    <w:p>
      <w:r>
        <w:rPr>
          <w:rFonts w:ascii="Times New Roman" w:hAnsi="Times New Roman" w:eastAsia="Times New Roman"/>
          <w:b w:val="0"/>
          <w:i w:val="0"/>
          <w:sz w:val="22"/>
        </w:rPr>
        <w:t>d. Day to day management for the above activities.</w:t>
      </w:r>
    </w:p>
    <w:p>
      <w:r>
        <w:rPr>
          <w:rFonts w:ascii="Times New Roman" w:hAnsi="Times New Roman" w:eastAsia="Times New Roman"/>
          <w:b w:val="0"/>
          <w:i w:val="0"/>
          <w:sz w:val="22"/>
        </w:rPr>
        <w:t>13. It is specifically agreed by and between the parties hereto that the lease rate of 1260/- per sq.mtrs, shall be considered for the purchase of plots of land and the same shall include:</w:t>
      </w:r>
    </w:p>
    <w:p>
      <w:r>
        <w:rPr>
          <w:rFonts w:ascii="Times New Roman" w:hAnsi="Times New Roman" w:eastAsia="Times New Roman"/>
          <w:b w:val="0"/>
          <w:i w:val="0"/>
          <w:sz w:val="22"/>
        </w:rPr>
        <w:t>a. the consideration payable to the land owner, confirming parties etc.</w:t>
      </w:r>
    </w:p>
    <w:p>
      <w:r>
        <w:rPr>
          <w:rFonts w:ascii="Times New Roman" w:hAnsi="Times New Roman" w:eastAsia="Times New Roman"/>
          <w:b w:val="0"/>
          <w:i w:val="0"/>
          <w:sz w:val="22"/>
        </w:rPr>
        <w:t>b. any other cost which may be payable to settle the tenants, claimants if any.</w:t>
      </w:r>
    </w:p>
    <w:p>
      <w:r>
        <w:rPr>
          <w:rFonts w:ascii="Times New Roman" w:hAnsi="Times New Roman" w:eastAsia="Times New Roman"/>
          <w:b w:val="0"/>
          <w:i w:val="0"/>
          <w:sz w:val="22"/>
        </w:rPr>
        <w:t>c. legal cost, fees and charges, incidental to the above.</w:t>
      </w:r>
    </w:p>
    <w:p>
      <w:r>
        <w:rPr>
          <w:rFonts w:ascii="Times New Roman" w:hAnsi="Times New Roman" w:eastAsia="Times New Roman"/>
          <w:b w:val="0"/>
          <w:i w:val="0"/>
          <w:sz w:val="22"/>
        </w:rPr>
        <w:t>d. stamp duty and registration charges.</w:t>
      </w:r>
    </w:p>
    <w:p>
      <w:r>
        <w:rPr>
          <w:rFonts w:ascii="Times New Roman" w:hAnsi="Times New Roman" w:eastAsia="Times New Roman"/>
          <w:b w:val="0"/>
          <w:i w:val="0"/>
          <w:sz w:val="22"/>
        </w:rPr>
        <w:t>It is specifically understood by and between the parties that the costs and expenses for change of zone shall be born by the said joint venture company. However, the conversion of only approx. 87000 sq.mtrs is pending and balance land is already converted.</w:t>
      </w:r>
    </w:p>
    <w:p>
      <w:r>
        <w:rPr>
          <w:rFonts w:ascii="Times New Roman" w:hAnsi="Times New Roman" w:eastAsia="Times New Roman"/>
          <w:b w:val="0"/>
          <w:i w:val="0"/>
          <w:sz w:val="22"/>
        </w:rPr>
        <w:t>14. It shall be the exclusive responsibility and/or liability of the Party of the First Part.</w:t>
      </w:r>
    </w:p>
    <w:p>
      <w:r>
        <w:rPr>
          <w:rFonts w:ascii="Times New Roman" w:hAnsi="Times New Roman" w:eastAsia="Times New Roman"/>
          <w:b w:val="0"/>
          <w:i w:val="0"/>
          <w:sz w:val="22"/>
        </w:rPr>
        <w:t>a. to investigate the title of each of the properties purchased and to clear all encumbrances if any and settle claims if any and obtain vacant possession.</w:t>
      </w:r>
    </w:p>
    <w:p/>
    <w:p>
      <w:r>
        <w:rPr>
          <w:rFonts w:ascii="Times New Roman" w:hAnsi="Times New Roman" w:eastAsia="Times New Roman"/>
          <w:b w:val="0"/>
          <w:i w:val="0"/>
          <w:sz w:val="22"/>
        </w:rPr>
        <w:t>to indemnify the Party of the Second Part from any claim in respect thereof.</w:t>
      </w:r>
    </w:p>
    <w:p>
      <w:r>
        <w:rPr>
          <w:rFonts w:ascii="Times New Roman" w:hAnsi="Times New Roman" w:eastAsia="Times New Roman"/>
          <w:b w:val="0"/>
          <w:i w:val="0"/>
          <w:sz w:val="22"/>
        </w:rPr>
        <w:t>to satisfy the title of the property</w:t>
      </w:r>
    </w:p>
    <w:p>
      <w:r>
        <w:rPr>
          <w:rFonts w:ascii="Times New Roman" w:hAnsi="Times New Roman" w:eastAsia="Times New Roman"/>
          <w:b w:val="0"/>
          <w:i w:val="0"/>
          <w:sz w:val="22"/>
        </w:rPr>
        <w:t>15. The parties hereo shall sign and execute from time to time, such instruments, documents and writings as may be necessary or expedient in pursuance hereof.</w:t>
      </w:r>
    </w:p>
    <w:p>
      <w:r>
        <w:rPr>
          <w:rFonts w:ascii="Times New Roman" w:hAnsi="Times New Roman" w:eastAsia="Times New Roman"/>
          <w:b w:val="0"/>
          <w:i w:val="0"/>
          <w:sz w:val="22"/>
        </w:rPr>
        <w:t>16. Each party shall bear the fees or the legal and other professional appointed by them respectively.</w:t>
      </w:r>
    </w:p>
    <w:p>
      <w:r>
        <w:rPr>
          <w:rFonts w:ascii="Times New Roman" w:hAnsi="Times New Roman" w:eastAsia="Times New Roman"/>
          <w:b w:val="0"/>
          <w:i w:val="0"/>
          <w:sz w:val="22"/>
        </w:rPr>
        <w:t>17. All disputes or differences whatsoever which shall at any time hereafter (whether during the continuance of this MOU or upon or after its discharge or determination) arise between the parties hereo or their respective successors in title and assigns (as the case may be), touching or concerning this MOU or its construction of effect, or as to the rights, duties, obligations, responsibilities or liabilities of the parties hereo or any of them, under or by virtue of this Agreement or otherwise, or as to any other matter in any way connected with or arising out of or in relation to the subject matter of this MOU, shall be referred to arbitration in accordance with and subject to the provisions of the Arbitration and Conciliation Act, 1996, or any statutory modification or re-enactment thereof for the time being in force. Each party shall be entitled to appoint / nominate one Arbitrator and the two Arbitrators so appointed / nominated shall appoint the third presiding Arbitrator. The award of the Arbitrators shall be final and binding on the parties to the reference. The arbitration proceedings shall be held in Mumbai only.</w:t>
      </w:r>
    </w:p>
    <w:p/>
    <w:p>
      <w:r>
        <w:rPr>
          <w:rFonts w:ascii="Times New Roman" w:hAnsi="Times New Roman" w:eastAsia="Times New Roman"/>
          <w:b w:val="0"/>
          <w:i w:val="0"/>
          <w:sz w:val="22"/>
        </w:rPr>
        <w:t>IN WITNESS WHEREOF the parties hereto have hereunto set and subscribed their respective hands the day, and year first hereinabove written.</w:t>
      </w:r>
    </w:p>
    <w:p>
      <w:r>
        <w:rPr>
          <w:rFonts w:ascii="Times New Roman" w:hAnsi="Times New Roman" w:eastAsia="Times New Roman"/>
          <w:b w:val="0"/>
          <w:i w:val="0"/>
          <w:sz w:val="22"/>
        </w:rPr>
        <w:t>SIGNED, CONFIRMED AND DELIVERED for and on behalf of the withinnamed the Party of the First Part,</w:t>
      </w:r>
    </w:p>
    <w:p>
      <w:r>
        <w:rPr>
          <w:rFonts w:ascii="Times New Roman" w:hAnsi="Times New Roman" w:eastAsia="Times New Roman"/>
          <w:b w:val="0"/>
          <w:i w:val="0"/>
          <w:sz w:val="22"/>
        </w:rPr>
        <w:t>M/s. PRAVAR TRADE-INVEST PVT.LTD. by its Director/Authorised signatory</w:t>
      </w:r>
    </w:p>
    <w:p>
      <w:r>
        <w:rPr>
          <w:rFonts w:ascii="Times New Roman" w:hAnsi="Times New Roman" w:eastAsia="Times New Roman"/>
          <w:b w:val="0"/>
          <w:i w:val="0"/>
          <w:sz w:val="22"/>
        </w:rPr>
        <w:t>1] Mr. Vikram G. Shah</w:t>
      </w:r>
    </w:p>
    <w:p>
      <w:r>
        <w:rPr>
          <w:rFonts w:ascii="Times New Roman" w:hAnsi="Times New Roman" w:eastAsia="Times New Roman"/>
          <w:b w:val="0"/>
          <w:i w:val="0"/>
          <w:sz w:val="22"/>
        </w:rPr>
        <w:t>2] Mr. Arvindersingh Sethi in the presence of</w:t>
      </w:r>
    </w:p>
    <w:p>
      <w:r>
        <w:rPr>
          <w:rFonts w:ascii="Times New Roman" w:hAnsi="Times New Roman" w:eastAsia="Times New Roman"/>
          <w:b w:val="0"/>
          <w:i w:val="0"/>
          <w:sz w:val="22"/>
        </w:rPr>
        <w:t>SIGNED, CONFIRMED AND DELIVERED for and on behalf of the withinnamed the Party of the Second Part,</w:t>
      </w:r>
    </w:p>
    <w:p>
      <w:r>
        <w:rPr>
          <w:rFonts w:ascii="Times New Roman" w:hAnsi="Times New Roman" w:eastAsia="Times New Roman"/>
          <w:b w:val="0"/>
          <w:i w:val="0"/>
          <w:sz w:val="22"/>
        </w:rPr>
        <w:t>M/S. SUMER BUILDERS PVT.LTD. by its Director/Authorised signatory</w:t>
      </w:r>
    </w:p>
    <w:p>
      <w:r>
        <w:rPr>
          <w:rFonts w:ascii="Times New Roman" w:hAnsi="Times New Roman" w:eastAsia="Times New Roman"/>
          <w:b w:val="0"/>
          <w:i w:val="0"/>
          <w:sz w:val="22"/>
        </w:rPr>
        <w:t>1] Mr. Ramesh Shah</w:t>
      </w:r>
    </w:p>
    <w:p>
      <w:r>
        <w:rPr>
          <w:rFonts w:ascii="Times New Roman" w:hAnsi="Times New Roman" w:eastAsia="Times New Roman"/>
          <w:b w:val="0"/>
          <w:i w:val="0"/>
          <w:sz w:val="22"/>
        </w:rPr>
        <w:t>2] Mr. Manekchand Loonkar in the presence of</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Area Sq.Mtrs</w:t>
            </w:r>
          </w:p>
        </w:tc>
        <w:tc>
          <w:tcPr>
            <w:tcW w:type="dxa" w:w="4706"/>
            <w:shd w:fill="8B2E2E" w:val="clear"/>
          </w:tcPr>
          <w:p>
            <w:r>
              <w:rPr>
                <w:rFonts w:ascii="Times New Roman" w:hAnsi="Times New Roman" w:eastAsia="Times New Roman"/>
                <w:b/>
                <w:i w:val="0"/>
                <w:color w:val="FFFFFF"/>
                <w:sz w:val="20"/>
              </w:rPr>
              <w:t>Settle Zone Sq.Mtrs</w:t>
            </w:r>
          </w:p>
        </w:tc>
      </w:tr>
      <w:tr>
        <w:tc>
          <w:tcPr>
            <w:tcW w:type="dxa" w:w="4706"/>
            <w:shd w:fill="FFFFFF" w:val="clear"/>
          </w:tcPr>
          <w:p>
            <w:r>
              <w:rPr>
                <w:rFonts w:ascii="Times New Roman" w:hAnsi="Times New Roman" w:eastAsia="Times New Roman"/>
                <w:b w:val="0"/>
                <w:i w:val="0"/>
                <w:color w:val="1C1612"/>
                <w:sz w:val="20"/>
              </w:rPr>
              <w:t>2875</w:t>
            </w:r>
          </w:p>
        </w:tc>
        <w:tc>
          <w:tcPr>
            <w:tcW w:type="dxa" w:w="4706"/>
            <w:shd w:fill="FFFFFF" w:val="clear"/>
          </w:tcPr>
          <w:p>
            <w:r>
              <w:rPr>
                <w:rFonts w:ascii="Times New Roman" w:hAnsi="Times New Roman" w:eastAsia="Times New Roman"/>
                <w:b w:val="0"/>
                <w:i w:val="0"/>
                <w:color w:val="1C1612"/>
                <w:sz w:val="20"/>
              </w:rPr>
              <w:t>0</w:t>
            </w:r>
          </w:p>
        </w:tc>
      </w:tr>
      <w:tr>
        <w:tc>
          <w:tcPr>
            <w:tcW w:type="dxa" w:w="4706"/>
            <w:shd w:fill="F4EEE4" w:val="clear"/>
          </w:tcPr>
          <w:p>
            <w:r>
              <w:rPr>
                <w:rFonts w:ascii="Times New Roman" w:hAnsi="Times New Roman" w:eastAsia="Times New Roman"/>
                <w:b w:val="0"/>
                <w:i w:val="0"/>
                <w:color w:val="1C1612"/>
                <w:sz w:val="20"/>
              </w:rPr>
              <w:t>4675</w:t>
            </w:r>
          </w:p>
        </w:tc>
        <w:tc>
          <w:tcPr>
            <w:tcW w:type="dxa" w:w="4706"/>
            <w:shd w:fill="F4EEE4" w:val="clear"/>
          </w:tcPr>
          <w:p>
            <w:r>
              <w:rPr>
                <w:rFonts w:ascii="Times New Roman" w:hAnsi="Times New Roman" w:eastAsia="Times New Roman"/>
                <w:b w:val="0"/>
                <w:i w:val="0"/>
                <w:color w:val="1C1612"/>
                <w:sz w:val="20"/>
              </w:rPr>
              <w:t>0</w:t>
            </w:r>
          </w:p>
        </w:tc>
      </w:tr>
      <w:tr>
        <w:tc>
          <w:tcPr>
            <w:tcW w:type="dxa" w:w="4706"/>
            <w:shd w:fill="FFFFFF" w:val="clear"/>
          </w:tcPr>
          <w:p>
            <w:r>
              <w:rPr>
                <w:rFonts w:ascii="Times New Roman" w:hAnsi="Times New Roman" w:eastAsia="Times New Roman"/>
                <w:b w:val="0"/>
                <w:i w:val="0"/>
                <w:color w:val="1C1612"/>
                <w:sz w:val="20"/>
              </w:rPr>
              <w:t>34775</w:t>
            </w:r>
          </w:p>
        </w:tc>
        <w:tc>
          <w:tcPr>
            <w:tcW w:type="dxa" w:w="4706"/>
            <w:shd w:fill="FFFFFF" w:val="clear"/>
          </w:tcPr>
          <w:p>
            <w:r>
              <w:rPr>
                <w:rFonts w:ascii="Times New Roman" w:hAnsi="Times New Roman" w:eastAsia="Times New Roman"/>
                <w:b w:val="0"/>
                <w:i w:val="0"/>
                <w:color w:val="1C1612"/>
                <w:sz w:val="20"/>
              </w:rPr>
              <w:t>8050</w:t>
            </w:r>
          </w:p>
        </w:tc>
      </w:tr>
      <w:tr>
        <w:tc>
          <w:tcPr>
            <w:tcW w:type="dxa" w:w="4706"/>
            <w:shd w:fill="F4EEE4" w:val="clear"/>
          </w:tcPr>
          <w:p>
            <w:r>
              <w:rPr>
                <w:rFonts w:ascii="Times New Roman" w:hAnsi="Times New Roman" w:eastAsia="Times New Roman"/>
                <w:b w:val="0"/>
                <w:i w:val="0"/>
                <w:color w:val="1C1612"/>
                <w:sz w:val="20"/>
              </w:rPr>
              <w:t>35600</w:t>
            </w:r>
          </w:p>
        </w:tc>
        <w:tc>
          <w:tcPr>
            <w:tcW w:type="dxa" w:w="4706"/>
            <w:shd w:fill="F4EEE4" w:val="clear"/>
          </w:tcPr>
          <w:p>
            <w:r>
              <w:rPr>
                <w:rFonts w:ascii="Times New Roman" w:hAnsi="Times New Roman" w:eastAsia="Times New Roman"/>
                <w:b w:val="0"/>
                <w:i w:val="0"/>
                <w:color w:val="1C1612"/>
                <w:sz w:val="20"/>
              </w:rPr>
              <w:t>30000</w:t>
            </w:r>
          </w:p>
        </w:tc>
      </w:tr>
      <w:tr>
        <w:tc>
          <w:tcPr>
            <w:tcW w:type="dxa" w:w="4706"/>
            <w:shd w:fill="FFFFFF" w:val="clear"/>
          </w:tcPr>
          <w:p>
            <w:r>
              <w:rPr>
                <w:rFonts w:ascii="Times New Roman" w:hAnsi="Times New Roman" w:eastAsia="Times New Roman"/>
                <w:b w:val="0"/>
                <w:i w:val="0"/>
                <w:color w:val="1C1612"/>
                <w:sz w:val="20"/>
              </w:rPr>
              <w:t>26325</w:t>
            </w:r>
          </w:p>
        </w:tc>
        <w:tc>
          <w:tcPr>
            <w:tcW w:type="dxa" w:w="4706"/>
            <w:shd w:fill="FFFFFF" w:val="clear"/>
          </w:tcPr>
          <w:p>
            <w:r>
              <w:rPr>
                <w:rFonts w:ascii="Times New Roman" w:hAnsi="Times New Roman" w:eastAsia="Times New Roman"/>
                <w:b w:val="0"/>
                <w:i w:val="0"/>
                <w:color w:val="1C1612"/>
                <w:sz w:val="20"/>
              </w:rPr>
              <w:t>15000</w:t>
            </w:r>
          </w:p>
        </w:tc>
      </w:tr>
      <w:tr>
        <w:tc>
          <w:tcPr>
            <w:tcW w:type="dxa" w:w="4706"/>
            <w:shd w:fill="F4EEE4" w:val="clear"/>
          </w:tcPr>
          <w:p>
            <w:r>
              <w:rPr>
                <w:rFonts w:ascii="Times New Roman" w:hAnsi="Times New Roman" w:eastAsia="Times New Roman"/>
                <w:b w:val="0"/>
                <w:i w:val="0"/>
                <w:color w:val="1C1612"/>
                <w:sz w:val="20"/>
              </w:rPr>
              <w:t>35075</w:t>
            </w:r>
          </w:p>
        </w:tc>
        <w:tc>
          <w:tcPr>
            <w:tcW w:type="dxa" w:w="4706"/>
            <w:shd w:fill="F4EEE4" w:val="clear"/>
          </w:tcPr>
          <w:p>
            <w:r>
              <w:rPr>
                <w:rFonts w:ascii="Times New Roman" w:hAnsi="Times New Roman" w:eastAsia="Times New Roman"/>
                <w:b w:val="0"/>
                <w:i w:val="0"/>
                <w:color w:val="1C1612"/>
                <w:sz w:val="20"/>
              </w:rPr>
              <w:t>20000</w:t>
            </w:r>
          </w:p>
        </w:tc>
      </w:tr>
      <w:tr>
        <w:tc>
          <w:tcPr>
            <w:tcW w:type="dxa" w:w="4706"/>
            <w:shd w:fill="FFFFFF" w:val="clear"/>
          </w:tcPr>
          <w:p>
            <w:r>
              <w:rPr>
                <w:rFonts w:ascii="Times New Roman" w:hAnsi="Times New Roman" w:eastAsia="Times New Roman"/>
                <w:b w:val="0"/>
                <w:i w:val="0"/>
                <w:color w:val="1C1612"/>
                <w:sz w:val="20"/>
              </w:rPr>
              <w:t>140025</w:t>
            </w:r>
          </w:p>
        </w:tc>
        <w:tc>
          <w:tcPr>
            <w:tcW w:type="dxa" w:w="4706"/>
            <w:shd w:fill="FFFFFF" w:val="clear"/>
          </w:tcPr>
          <w:p>
            <w:r>
              <w:rPr>
                <w:rFonts w:ascii="Times New Roman" w:hAnsi="Times New Roman" w:eastAsia="Times New Roman"/>
                <w:b w:val="0"/>
                <w:i w:val="0"/>
                <w:color w:val="1C1612"/>
                <w:sz w:val="20"/>
              </w:rPr>
              <w:t>73000</w:t>
            </w:r>
          </w:p>
        </w:tc>
      </w:tr>
    </w:tbl>
    <w:p>
      <w:r>
        <w:rPr>
          <w:rFonts w:ascii="Times New Roman" w:hAnsi="Times New Roman" w:eastAsia="Times New Roman"/>
          <w:b w:val="0"/>
          <w:i w:val="0"/>
          <w:sz w:val="22"/>
        </w:rPr>
        <w:t>ANNEXURE +1</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S No</w:t>
            </w:r>
          </w:p>
        </w:tc>
        <w:tc>
          <w:tcPr>
            <w:tcW w:type="dxa" w:w="1345"/>
            <w:shd w:fill="8B2E2E" w:val="clear"/>
          </w:tcPr>
          <w:p>
            <w:r>
              <w:rPr>
                <w:rFonts w:ascii="Times New Roman" w:hAnsi="Times New Roman" w:eastAsia="Times New Roman"/>
                <w:b/>
                <w:i w:val="0"/>
                <w:color w:val="FFFFFF"/>
                <w:sz w:val="20"/>
              </w:rPr>
              <w:t>Area Sq Mts</w:t>
            </w:r>
          </w:p>
        </w:tc>
        <w:tc>
          <w:tcPr>
            <w:tcW w:type="dxa" w:w="1345"/>
            <w:shd w:fill="8B2E2E" w:val="clear"/>
          </w:tcPr>
          <w:p>
            <w:r>
              <w:rPr>
                <w:rFonts w:ascii="Times New Roman" w:hAnsi="Times New Roman" w:eastAsia="Times New Roman"/>
                <w:b/>
                <w:i w:val="0"/>
                <w:color w:val="FFFFFF"/>
                <w:sz w:val="20"/>
              </w:rPr>
              <w:t>Soil Zone Sq Mts</w:t>
            </w:r>
          </w:p>
        </w:tc>
        <w:tc>
          <w:tcPr>
            <w:tcW w:type="dxa" w:w="1345"/>
            <w:shd w:fill="8B2E2E" w:val="clear"/>
          </w:tcPr>
          <w:p>
            <w:r>
              <w:rPr>
                <w:rFonts w:ascii="Times New Roman" w:hAnsi="Times New Roman" w:eastAsia="Times New Roman"/>
                <w:b/>
                <w:i w:val="0"/>
                <w:color w:val="FFFFFF"/>
                <w:sz w:val="20"/>
              </w:rPr>
              <w:t>Rate I</w:t>
            </w:r>
          </w:p>
        </w:tc>
        <w:tc>
          <w:tcPr>
            <w:tcW w:type="dxa" w:w="1345"/>
            <w:shd w:fill="8B2E2E" w:val="clear"/>
          </w:tcPr>
          <w:p>
            <w:r>
              <w:rPr>
                <w:rFonts w:ascii="Times New Roman" w:hAnsi="Times New Roman" w:eastAsia="Times New Roman"/>
                <w:b/>
                <w:i w:val="0"/>
                <w:color w:val="FFFFFF"/>
                <w:sz w:val="20"/>
              </w:rPr>
              <w:t>Total</w:t>
            </w:r>
          </w:p>
        </w:tc>
        <w:tc>
          <w:tcPr>
            <w:tcW w:type="dxa" w:w="1345"/>
            <w:shd w:fill="8B2E2E" w:val="clear"/>
          </w:tcPr>
          <w:p>
            <w:r>
              <w:rPr>
                <w:rFonts w:ascii="Times New Roman" w:hAnsi="Times New Roman" w:eastAsia="Times New Roman"/>
                <w:b/>
                <w:i w:val="0"/>
                <w:color w:val="FFFFFF"/>
                <w:sz w:val="20"/>
              </w:rPr>
              <w:t>Rate II</w:t>
            </w:r>
          </w:p>
        </w:tc>
        <w:tc>
          <w:tcPr>
            <w:tcW w:type="dxa" w:w="1345"/>
            <w:shd w:fill="8B2E2E" w:val="clear"/>
          </w:tcPr>
          <w:p>
            <w:r>
              <w:rPr>
                <w:rFonts w:ascii="Times New Roman" w:hAnsi="Times New Roman" w:eastAsia="Times New Roman"/>
                <w:b/>
                <w:i w:val="0"/>
                <w:color w:val="FFFFFF"/>
                <w:sz w:val="20"/>
              </w:rPr>
              <w:t>Total</w:t>
            </w:r>
          </w:p>
        </w:tc>
      </w:tr>
      <w:tr>
        <w:tc>
          <w:tcPr>
            <w:tcW w:type="dxa" w:w="1345"/>
            <w:shd w:fill="FFFFFF" w:val="clear"/>
          </w:tcPr>
          <w:p>
            <w:r>
              <w:rPr>
                <w:rFonts w:ascii="Times New Roman" w:hAnsi="Times New Roman" w:eastAsia="Times New Roman"/>
                <w:b w:val="0"/>
                <w:i w:val="0"/>
                <w:color w:val="1C1612"/>
                <w:sz w:val="20"/>
              </w:rPr>
              <w:t>209</w:t>
            </w:r>
          </w:p>
        </w:tc>
        <w:tc>
          <w:tcPr>
            <w:tcW w:type="dxa" w:w="1345"/>
            <w:shd w:fill="FFFFFF" w:val="clear"/>
          </w:tcPr>
          <w:p>
            <w:r>
              <w:rPr>
                <w:rFonts w:ascii="Times New Roman" w:hAnsi="Times New Roman" w:eastAsia="Times New Roman"/>
                <w:b w:val="0"/>
                <w:i w:val="0"/>
                <w:color w:val="1C1612"/>
                <w:sz w:val="20"/>
              </w:rPr>
              <w:t>2075</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850</w:t>
            </w:r>
          </w:p>
        </w:tc>
        <w:tc>
          <w:tcPr>
            <w:tcW w:type="dxa" w:w="1345"/>
            <w:shd w:fill="FFFFFF" w:val="clear"/>
          </w:tcPr>
          <w:p>
            <w:r>
              <w:rPr>
                <w:rFonts w:ascii="Times New Roman" w:hAnsi="Times New Roman" w:eastAsia="Times New Roman"/>
                <w:b w:val="0"/>
                <w:i w:val="0"/>
                <w:color w:val="1C1612"/>
                <w:sz w:val="20"/>
              </w:rPr>
              <w:t>2443750</w:t>
            </w:r>
          </w:p>
        </w:tc>
        <w:tc>
          <w:tcPr>
            <w:tcW w:type="dxa" w:w="1345"/>
            <w:shd w:fill="FFFFFF" w:val="clear"/>
          </w:tcPr>
          <w:p>
            <w:r>
              <w:rPr>
                <w:rFonts w:ascii="Times New Roman" w:hAnsi="Times New Roman" w:eastAsia="Times New Roman"/>
                <w:b w:val="0"/>
                <w:i w:val="0"/>
                <w:color w:val="1C1612"/>
                <w:sz w:val="20"/>
              </w:rPr>
              <w:t>350</w:t>
            </w:r>
          </w:p>
        </w:tc>
        <w:tc>
          <w:tcPr>
            <w:tcW w:type="dxa" w:w="1345"/>
            <w:shd w:fill="FFFFFF" w:val="clear"/>
          </w:tcPr>
          <w:p>
            <w:r>
              <w:rPr>
                <w:rFonts w:ascii="Times New Roman" w:hAnsi="Times New Roman" w:eastAsia="Times New Roman"/>
                <w:b w:val="0"/>
                <w:i w:val="0"/>
                <w:color w:val="1C1612"/>
                <w:sz w:val="20"/>
              </w:rPr>
              <w:t>1005250</w:t>
            </w:r>
          </w:p>
        </w:tc>
      </w:tr>
      <w:tr>
        <w:tc>
          <w:tcPr>
            <w:tcW w:type="dxa" w:w="1345"/>
            <w:shd w:fill="F4EEE4" w:val="clear"/>
          </w:tcPr>
          <w:p>
            <w:r>
              <w:rPr>
                <w:rFonts w:ascii="Times New Roman" w:hAnsi="Times New Roman" w:eastAsia="Times New Roman"/>
                <w:b w:val="0"/>
                <w:i w:val="0"/>
                <w:color w:val="1C1612"/>
                <w:sz w:val="20"/>
              </w:rPr>
              <w:t>667</w:t>
            </w:r>
          </w:p>
        </w:tc>
        <w:tc>
          <w:tcPr>
            <w:tcW w:type="dxa" w:w="1345"/>
            <w:shd w:fill="F4EEE4" w:val="clear"/>
          </w:tcPr>
          <w:p>
            <w:r>
              <w:rPr>
                <w:rFonts w:ascii="Times New Roman" w:hAnsi="Times New Roman" w:eastAsia="Times New Roman"/>
                <w:b w:val="0"/>
                <w:i w:val="0"/>
                <w:color w:val="1C1612"/>
                <w:sz w:val="20"/>
              </w:rPr>
              <w:t>4075</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650</w:t>
            </w:r>
          </w:p>
        </w:tc>
        <w:tc>
          <w:tcPr>
            <w:tcW w:type="dxa" w:w="1345"/>
            <w:shd w:fill="F4EEE4" w:val="clear"/>
          </w:tcPr>
          <w:p>
            <w:r>
              <w:rPr>
                <w:rFonts w:ascii="Times New Roman" w:hAnsi="Times New Roman" w:eastAsia="Times New Roman"/>
                <w:b w:val="0"/>
                <w:i w:val="0"/>
                <w:color w:val="1C1612"/>
                <w:sz w:val="20"/>
              </w:rPr>
              <w:t>4143760</w:t>
            </w:r>
          </w:p>
        </w:tc>
        <w:tc>
          <w:tcPr>
            <w:tcW w:type="dxa" w:w="1345"/>
            <w:shd w:fill="F4EEE4" w:val="clear"/>
          </w:tcPr>
          <w:p>
            <w:r>
              <w:rPr>
                <w:rFonts w:ascii="Times New Roman" w:hAnsi="Times New Roman" w:eastAsia="Times New Roman"/>
                <w:b w:val="0"/>
                <w:i w:val="0"/>
                <w:color w:val="1C1612"/>
                <w:sz w:val="20"/>
              </w:rPr>
              <w:t>350</w:t>
            </w:r>
          </w:p>
        </w:tc>
        <w:tc>
          <w:tcPr>
            <w:tcW w:type="dxa" w:w="1345"/>
            <w:shd w:fill="F4EEE4" w:val="clear"/>
          </w:tcPr>
          <w:p>
            <w:r>
              <w:rPr>
                <w:rFonts w:ascii="Times New Roman" w:hAnsi="Times New Roman" w:eastAsia="Times New Roman"/>
                <w:b w:val="0"/>
                <w:i w:val="0"/>
                <w:color w:val="1C1612"/>
                <w:sz w:val="20"/>
              </w:rPr>
              <w:t>1700250</w:t>
            </w:r>
          </w:p>
        </w:tc>
      </w:tr>
      <w:tr>
        <w:tc>
          <w:tcPr>
            <w:tcW w:type="dxa" w:w="1345"/>
            <w:shd w:fill="FFFFFF" w:val="clear"/>
          </w:tcPr>
          <w:p>
            <w:r>
              <w:rPr>
                <w:rFonts w:ascii="Times New Roman" w:hAnsi="Times New Roman" w:eastAsia="Times New Roman"/>
                <w:b w:val="0"/>
                <w:i w:val="0"/>
                <w:color w:val="1C1612"/>
                <w:sz w:val="20"/>
              </w:rPr>
              <w:t>961</w:t>
            </w:r>
          </w:p>
        </w:tc>
        <w:tc>
          <w:tcPr>
            <w:tcW w:type="dxa" w:w="1345"/>
            <w:shd w:fill="FFFFFF" w:val="clear"/>
          </w:tcPr>
          <w:p>
            <w:r>
              <w:rPr>
                <w:rFonts w:ascii="Times New Roman" w:hAnsi="Times New Roman" w:eastAsia="Times New Roman"/>
                <w:b w:val="0"/>
                <w:i w:val="0"/>
                <w:color w:val="1C1612"/>
                <w:sz w:val="20"/>
              </w:rPr>
              <w:t>34775</w:t>
            </w:r>
          </w:p>
        </w:tc>
        <w:tc>
          <w:tcPr>
            <w:tcW w:type="dxa" w:w="1345"/>
            <w:shd w:fill="FFFFFF" w:val="clear"/>
          </w:tcPr>
          <w:p>
            <w:r>
              <w:rPr>
                <w:rFonts w:ascii="Times New Roman" w:hAnsi="Times New Roman" w:eastAsia="Times New Roman"/>
                <w:b w:val="0"/>
                <w:i w:val="0"/>
                <w:color w:val="1C1612"/>
                <w:sz w:val="20"/>
              </w:rPr>
              <w:t>8000</w:t>
            </w:r>
          </w:p>
        </w:tc>
        <w:tc>
          <w:tcPr>
            <w:tcW w:type="dxa" w:w="1345"/>
            <w:shd w:fill="FFFFFF" w:val="clear"/>
          </w:tcPr>
          <w:p>
            <w:r>
              <w:rPr>
                <w:rFonts w:ascii="Times New Roman" w:hAnsi="Times New Roman" w:eastAsia="Times New Roman"/>
                <w:b w:val="0"/>
                <w:i w:val="0"/>
                <w:color w:val="1C1612"/>
                <w:sz w:val="20"/>
              </w:rPr>
              <w:t>900</w:t>
            </w:r>
          </w:p>
        </w:tc>
        <w:tc>
          <w:tcPr>
            <w:tcW w:type="dxa" w:w="1345"/>
            <w:shd w:fill="FFFFFF" w:val="clear"/>
          </w:tcPr>
          <w:p>
            <w:r>
              <w:rPr>
                <w:rFonts w:ascii="Times New Roman" w:hAnsi="Times New Roman" w:eastAsia="Times New Roman"/>
                <w:b w:val="0"/>
                <w:i w:val="0"/>
                <w:color w:val="1C1612"/>
                <w:sz w:val="20"/>
              </w:rPr>
              <w:t>31207500</w:t>
            </w:r>
          </w:p>
        </w:tc>
        <w:tc>
          <w:tcPr>
            <w:tcW w:type="dxa" w:w="1345"/>
            <w:shd w:fill="FFFFFF" w:val="clear"/>
          </w:tcPr>
          <w:p>
            <w:r>
              <w:rPr>
                <w:rFonts w:ascii="Times New Roman" w:hAnsi="Times New Roman" w:eastAsia="Times New Roman"/>
                <w:b w:val="0"/>
                <w:i w:val="0"/>
                <w:color w:val="1C1612"/>
                <w:sz w:val="20"/>
              </w:rPr>
              <w:t>300</w:t>
            </w:r>
          </w:p>
        </w:tc>
        <w:tc>
          <w:tcPr>
            <w:tcW w:type="dxa" w:w="1345"/>
            <w:shd w:fill="FFFFFF" w:val="clear"/>
          </w:tcPr>
          <w:p>
            <w:r>
              <w:rPr>
                <w:rFonts w:ascii="Times New Roman" w:hAnsi="Times New Roman" w:eastAsia="Times New Roman"/>
                <w:b w:val="0"/>
                <w:i w:val="0"/>
                <w:color w:val="1C1612"/>
                <w:sz w:val="20"/>
              </w:rPr>
              <w:t>10432500</w:t>
            </w:r>
          </w:p>
        </w:tc>
      </w:tr>
      <w:tr>
        <w:tc>
          <w:tcPr>
            <w:tcW w:type="dxa" w:w="1345"/>
            <w:shd w:fill="F4EEE4" w:val="clear"/>
          </w:tcPr>
          <w:p>
            <w:r>
              <w:rPr>
                <w:rFonts w:ascii="Times New Roman" w:hAnsi="Times New Roman" w:eastAsia="Times New Roman"/>
                <w:b w:val="0"/>
                <w:i w:val="0"/>
                <w:color w:val="1C1612"/>
                <w:sz w:val="20"/>
              </w:rPr>
              <w:t>86</w:t>
            </w:r>
          </w:p>
        </w:tc>
        <w:tc>
          <w:tcPr>
            <w:tcW w:type="dxa" w:w="1345"/>
            <w:shd w:fill="F4EEE4" w:val="clear"/>
          </w:tcPr>
          <w:p>
            <w:r>
              <w:rPr>
                <w:rFonts w:ascii="Times New Roman" w:hAnsi="Times New Roman" w:eastAsia="Times New Roman"/>
                <w:b w:val="0"/>
                <w:i w:val="0"/>
                <w:color w:val="1C1612"/>
                <w:sz w:val="20"/>
              </w:rPr>
              <w:t>35000</w:t>
            </w:r>
          </w:p>
        </w:tc>
        <w:tc>
          <w:tcPr>
            <w:tcW w:type="dxa" w:w="1345"/>
            <w:shd w:fill="F4EEE4" w:val="clear"/>
          </w:tcPr>
          <w:p>
            <w:r>
              <w:rPr>
                <w:rFonts w:ascii="Times New Roman" w:hAnsi="Times New Roman" w:eastAsia="Times New Roman"/>
                <w:b w:val="0"/>
                <w:i w:val="0"/>
                <w:color w:val="1C1612"/>
                <w:sz w:val="20"/>
              </w:rPr>
              <w:t>30000</w:t>
            </w:r>
          </w:p>
        </w:tc>
        <w:tc>
          <w:tcPr>
            <w:tcW w:type="dxa" w:w="1345"/>
            <w:shd w:fill="F4EEE4" w:val="clear"/>
          </w:tcPr>
          <w:p>
            <w:r>
              <w:rPr>
                <w:rFonts w:ascii="Times New Roman" w:hAnsi="Times New Roman" w:eastAsia="Times New Roman"/>
                <w:b w:val="0"/>
                <w:i w:val="0"/>
                <w:color w:val="1C1612"/>
                <w:sz w:val="20"/>
              </w:rPr>
              <w:t>700</w:t>
            </w:r>
          </w:p>
        </w:tc>
        <w:tc>
          <w:tcPr>
            <w:tcW w:type="dxa" w:w="1345"/>
            <w:shd w:fill="F4EEE4" w:val="clear"/>
          </w:tcPr>
          <w:p>
            <w:r>
              <w:rPr>
                <w:rFonts w:ascii="Times New Roman" w:hAnsi="Times New Roman" w:eastAsia="Times New Roman"/>
                <w:b w:val="0"/>
                <w:i w:val="0"/>
                <w:color w:val="1C1612"/>
                <w:sz w:val="20"/>
              </w:rPr>
              <w:t>24020000</w:t>
            </w:r>
          </w:p>
        </w:tc>
        <w:tc>
          <w:tcPr>
            <w:tcW w:type="dxa" w:w="1345"/>
            <w:shd w:fill="F4EEE4" w:val="clear"/>
          </w:tcPr>
          <w:p>
            <w:r>
              <w:rPr>
                <w:rFonts w:ascii="Times New Roman" w:hAnsi="Times New Roman" w:eastAsia="Times New Roman"/>
                <w:b w:val="0"/>
                <w:i w:val="0"/>
                <w:color w:val="1C1612"/>
                <w:sz w:val="20"/>
              </w:rPr>
              <w:t>500</w:t>
            </w:r>
          </w:p>
        </w:tc>
        <w:tc>
          <w:tcPr>
            <w:tcW w:type="dxa" w:w="1345"/>
            <w:shd w:fill="F4EEE4" w:val="clear"/>
          </w:tcPr>
          <w:p>
            <w:r>
              <w:rPr>
                <w:rFonts w:ascii="Times New Roman" w:hAnsi="Times New Roman" w:eastAsia="Times New Roman"/>
                <w:b w:val="0"/>
                <w:i w:val="0"/>
                <w:color w:val="1C1612"/>
                <w:sz w:val="20"/>
              </w:rPr>
              <w:t>17800000</w:t>
            </w:r>
          </w:p>
        </w:tc>
      </w:tr>
      <w:tr>
        <w:tc>
          <w:tcPr>
            <w:tcW w:type="dxa" w:w="1345"/>
            <w:shd w:fill="FFFFFF" w:val="clear"/>
          </w:tcPr>
          <w:p>
            <w:r>
              <w:rPr>
                <w:rFonts w:ascii="Times New Roman" w:hAnsi="Times New Roman" w:eastAsia="Times New Roman"/>
                <w:b w:val="0"/>
                <w:i w:val="0"/>
                <w:color w:val="1C1612"/>
                <w:sz w:val="20"/>
              </w:rPr>
              <w:t>203</w:t>
            </w:r>
          </w:p>
        </w:tc>
        <w:tc>
          <w:tcPr>
            <w:tcW w:type="dxa" w:w="1345"/>
            <w:shd w:fill="FFFFFF" w:val="clear"/>
          </w:tcPr>
          <w:p>
            <w:r>
              <w:rPr>
                <w:rFonts w:ascii="Times New Roman" w:hAnsi="Times New Roman" w:eastAsia="Times New Roman"/>
                <w:b w:val="0"/>
                <w:i w:val="0"/>
                <w:color w:val="1C1612"/>
                <w:sz w:val="20"/>
              </w:rPr>
              <w:t>25025</w:t>
            </w:r>
          </w:p>
        </w:tc>
        <w:tc>
          <w:tcPr>
            <w:tcW w:type="dxa" w:w="1345"/>
            <w:shd w:fill="FFFFFF" w:val="clear"/>
          </w:tcPr>
          <w:p>
            <w:r>
              <w:rPr>
                <w:rFonts w:ascii="Times New Roman" w:hAnsi="Times New Roman" w:eastAsia="Times New Roman"/>
                <w:b w:val="0"/>
                <w:i w:val="0"/>
                <w:color w:val="1C1612"/>
                <w:sz w:val="20"/>
              </w:rPr>
              <w:t>15000</w:t>
            </w:r>
          </w:p>
        </w:tc>
        <w:tc>
          <w:tcPr>
            <w:tcW w:type="dxa" w:w="1345"/>
            <w:shd w:fill="FFFFFF" w:val="clear"/>
          </w:tcPr>
          <w:p>
            <w:r>
              <w:rPr>
                <w:rFonts w:ascii="Times New Roman" w:hAnsi="Times New Roman" w:eastAsia="Times New Roman"/>
                <w:b w:val="0"/>
                <w:i w:val="0"/>
                <w:color w:val="1C1612"/>
                <w:sz w:val="20"/>
              </w:rPr>
              <w:t>700</w:t>
            </w:r>
          </w:p>
        </w:tc>
        <w:tc>
          <w:tcPr>
            <w:tcW w:type="dxa" w:w="1345"/>
            <w:shd w:fill="FFFFFF" w:val="clear"/>
          </w:tcPr>
          <w:p>
            <w:r>
              <w:rPr>
                <w:rFonts w:ascii="Times New Roman" w:hAnsi="Times New Roman" w:eastAsia="Times New Roman"/>
                <w:b w:val="0"/>
                <w:i w:val="0"/>
                <w:color w:val="1C1612"/>
                <w:sz w:val="20"/>
              </w:rPr>
              <w:t>18777500</w:t>
            </w:r>
          </w:p>
        </w:tc>
        <w:tc>
          <w:tcPr>
            <w:tcW w:type="dxa" w:w="1345"/>
            <w:shd w:fill="FFFFFF" w:val="clear"/>
          </w:tcPr>
          <w:p>
            <w:r>
              <w:rPr>
                <w:rFonts w:ascii="Times New Roman" w:hAnsi="Times New Roman" w:eastAsia="Times New Roman"/>
                <w:b w:val="0"/>
                <w:i w:val="0"/>
                <w:color w:val="1C1612"/>
                <w:sz w:val="20"/>
              </w:rPr>
              <w:t>500</w:t>
            </w:r>
          </w:p>
        </w:tc>
        <w:tc>
          <w:tcPr>
            <w:tcW w:type="dxa" w:w="1345"/>
            <w:shd w:fill="FFFFFF" w:val="clear"/>
          </w:tcPr>
          <w:p>
            <w:r>
              <w:rPr>
                <w:rFonts w:ascii="Times New Roman" w:hAnsi="Times New Roman" w:eastAsia="Times New Roman"/>
                <w:b w:val="0"/>
                <w:i w:val="0"/>
                <w:color w:val="1C1612"/>
                <w:sz w:val="20"/>
              </w:rPr>
              <w:t>13412500</w:t>
            </w:r>
          </w:p>
        </w:tc>
      </w:tr>
      <w:tr>
        <w:tc>
          <w:tcPr>
            <w:tcW w:type="dxa" w:w="1345"/>
            <w:shd w:fill="F4EEE4" w:val="clear"/>
          </w:tcPr>
          <w:p>
            <w:r>
              <w:rPr>
                <w:rFonts w:ascii="Times New Roman" w:hAnsi="Times New Roman" w:eastAsia="Times New Roman"/>
                <w:b w:val="0"/>
                <w:i w:val="0"/>
                <w:color w:val="1C1612"/>
                <w:sz w:val="20"/>
              </w:rPr>
              <w:t>204</w:t>
            </w:r>
          </w:p>
        </w:tc>
        <w:tc>
          <w:tcPr>
            <w:tcW w:type="dxa" w:w="1345"/>
            <w:shd w:fill="F4EEE4" w:val="clear"/>
          </w:tcPr>
          <w:p>
            <w:r>
              <w:rPr>
                <w:rFonts w:ascii="Times New Roman" w:hAnsi="Times New Roman" w:eastAsia="Times New Roman"/>
                <w:b w:val="0"/>
                <w:i w:val="0"/>
                <w:color w:val="1C1612"/>
                <w:sz w:val="20"/>
              </w:rPr>
              <w:t>35075</w:t>
            </w:r>
          </w:p>
        </w:tc>
        <w:tc>
          <w:tcPr>
            <w:tcW w:type="dxa" w:w="1345"/>
            <w:shd w:fill="F4EEE4" w:val="clear"/>
          </w:tcPr>
          <w:p>
            <w:r>
              <w:rPr>
                <w:rFonts w:ascii="Times New Roman" w:hAnsi="Times New Roman" w:eastAsia="Times New Roman"/>
                <w:b w:val="0"/>
                <w:i w:val="0"/>
                <w:color w:val="1C1612"/>
                <w:sz w:val="20"/>
              </w:rPr>
              <w:t>20820</w:t>
            </w:r>
          </w:p>
        </w:tc>
        <w:tc>
          <w:tcPr>
            <w:tcW w:type="dxa" w:w="1345"/>
            <w:shd w:fill="F4EEE4" w:val="clear"/>
          </w:tcPr>
          <w:p>
            <w:r>
              <w:rPr>
                <w:rFonts w:ascii="Times New Roman" w:hAnsi="Times New Roman" w:eastAsia="Times New Roman"/>
                <w:b w:val="0"/>
                <w:i w:val="0"/>
                <w:color w:val="1C1612"/>
                <w:sz w:val="20"/>
              </w:rPr>
              <w:t>700</w:t>
            </w:r>
          </w:p>
        </w:tc>
        <w:tc>
          <w:tcPr>
            <w:tcW w:type="dxa" w:w="1345"/>
            <w:shd w:fill="F4EEE4" w:val="clear"/>
          </w:tcPr>
          <w:p>
            <w:r>
              <w:rPr>
                <w:rFonts w:ascii="Times New Roman" w:hAnsi="Times New Roman" w:eastAsia="Times New Roman"/>
                <w:b w:val="0"/>
                <w:i w:val="0"/>
                <w:color w:val="1C1612"/>
                <w:sz w:val="20"/>
              </w:rPr>
              <w:t>24582500</w:t>
            </w:r>
          </w:p>
        </w:tc>
        <w:tc>
          <w:tcPr>
            <w:tcW w:type="dxa" w:w="1345"/>
            <w:shd w:fill="F4EEE4" w:val="clear"/>
          </w:tcPr>
          <w:p>
            <w:r>
              <w:rPr>
                <w:rFonts w:ascii="Times New Roman" w:hAnsi="Times New Roman" w:eastAsia="Times New Roman"/>
                <w:b w:val="0"/>
                <w:i w:val="0"/>
                <w:color w:val="1C1612"/>
                <w:sz w:val="20"/>
              </w:rPr>
              <w:t>500</w:t>
            </w:r>
          </w:p>
        </w:tc>
        <w:tc>
          <w:tcPr>
            <w:tcW w:type="dxa" w:w="1345"/>
            <w:shd w:fill="F4EEE4" w:val="clear"/>
          </w:tcPr>
          <w:p>
            <w:r>
              <w:rPr>
                <w:rFonts w:ascii="Times New Roman" w:hAnsi="Times New Roman" w:eastAsia="Times New Roman"/>
                <w:b w:val="0"/>
                <w:i w:val="0"/>
                <w:color w:val="1C1612"/>
                <w:sz w:val="20"/>
              </w:rPr>
              <w:t>17537600</w:t>
            </w:r>
          </w:p>
        </w:tc>
      </w:tr>
      <w:tr>
        <w:tc>
          <w:tcPr>
            <w:tcW w:type="dxa" w:w="1345"/>
            <w:shd w:fill="FFFFFF" w:val="clear"/>
          </w:tcPr>
          <w:p>
            <w:r>
              <w:rPr>
                <w:rFonts w:ascii="Times New Roman" w:hAnsi="Times New Roman" w:eastAsia="Times New Roman"/>
                <w:b w:val="0"/>
                <w:i w:val="0"/>
                <w:color w:val="1C1612"/>
                <w:sz w:val="20"/>
              </w:rPr>
              <w:t>7</w:t>
            </w:r>
          </w:p>
        </w:tc>
        <w:tc>
          <w:tcPr>
            <w:tcW w:type="dxa" w:w="1345"/>
            <w:shd w:fill="FFFFFF" w:val="clear"/>
          </w:tcPr>
          <w:p>
            <w:r>
              <w:rPr>
                <w:rFonts w:ascii="Times New Roman" w:hAnsi="Times New Roman" w:eastAsia="Times New Roman"/>
                <w:b w:val="0"/>
                <w:i w:val="0"/>
                <w:color w:val="1C1612"/>
                <w:sz w:val="20"/>
              </w:rPr>
              <w:t>146026</w:t>
            </w:r>
          </w:p>
        </w:tc>
        <w:tc>
          <w:tcPr>
            <w:tcW w:type="dxa" w:w="1345"/>
            <w:shd w:fill="FFFFFF" w:val="clear"/>
          </w:tcPr>
          <w:p>
            <w:r>
              <w:rPr>
                <w:rFonts w:ascii="Times New Roman" w:hAnsi="Times New Roman" w:eastAsia="Times New Roman"/>
                <w:b w:val="0"/>
                <w:i w:val="0"/>
                <w:color w:val="1C1612"/>
                <w:sz w:val="20"/>
              </w:rPr>
              <w:t>73000</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106135000</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81895000</w:t>
            </w:r>
          </w:p>
        </w:tc>
      </w:tr>
    </w:tbl>
    <w:tbl>
      <w:tblPr>
        <w:tblStyle w:val="TableGrid"/>
        <w:tblW w:type="auto" w:w="0"/>
        <w:tblLook w:firstColumn="1" w:firstRow="1" w:lastColumn="0" w:lastRow="0" w:noHBand="0" w:noVBand="1" w:val="04A0"/>
      </w:tblPr>
      <w:tblGrid>
        <w:gridCol w:w="523"/>
        <w:gridCol w:w="523"/>
        <w:gridCol w:w="523"/>
        <w:gridCol w:w="523"/>
        <w:gridCol w:w="523"/>
        <w:gridCol w:w="523"/>
        <w:gridCol w:w="523"/>
        <w:gridCol w:w="523"/>
        <w:gridCol w:w="523"/>
        <w:gridCol w:w="523"/>
        <w:gridCol w:w="523"/>
        <w:gridCol w:w="523"/>
        <w:gridCol w:w="523"/>
        <w:gridCol w:w="523"/>
        <w:gridCol w:w="523"/>
        <w:gridCol w:w="523"/>
        <w:gridCol w:w="523"/>
        <w:gridCol w:w="523"/>
      </w:tblGrid>
      <w:tr>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Total Payable</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April 06</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May 09</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June 08</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Balance</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TOTAL</w:t>
            </w:r>
          </w:p>
        </w:tc>
        <w:tc>
          <w:tcPr>
            <w:tcW w:type="dxa" w:w="523"/>
            <w:shd w:fill="8B2E2E" w:val="clear"/>
          </w:tcPr>
          <w:p>
            <w:r>
              <w:rPr>
                <w:rFonts w:ascii="Times New Roman" w:hAnsi="Times New Roman" w:eastAsia="Times New Roman"/>
                <w:b/>
                <w:i w:val="0"/>
                <w:color w:val="FFFFFF"/>
                <w:sz w:val="20"/>
              </w:rPr>
            </w:r>
          </w:p>
        </w:tc>
      </w:tr>
      <w:tr>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r>
          </w:p>
        </w:tc>
      </w:tr>
      <w:tr>
        <w:tc>
          <w:tcPr>
            <w:tcW w:type="dxa" w:w="523"/>
            <w:shd w:fill="F4EEE4" w:val="clear"/>
          </w:tcPr>
          <w:p>
            <w:r>
              <w:rPr>
                <w:rFonts w:ascii="Times New Roman" w:hAnsi="Times New Roman" w:eastAsia="Times New Roman"/>
                <w:b w:val="0"/>
                <w:i w:val="0"/>
                <w:color w:val="1C1612"/>
                <w:sz w:val="20"/>
              </w:rPr>
              <w:t>First Mortgage Fuel Part</w:t>
            </w:r>
          </w:p>
        </w:tc>
        <w:tc>
          <w:tcPr>
            <w:tcW w:type="dxa" w:w="523"/>
            <w:shd w:fill="F4EEE4" w:val="clear"/>
          </w:tcPr>
          <w:p>
            <w:r>
              <w:rPr>
                <w:rFonts w:ascii="Times New Roman" w:hAnsi="Times New Roman" w:eastAsia="Times New Roman"/>
                <w:b w:val="0"/>
                <w:i w:val="0"/>
                <w:color w:val="1C1612"/>
                <w:sz w:val="20"/>
              </w:rPr>
              <w:t>1.25</w:t>
            </w:r>
          </w:p>
        </w:tc>
        <w:tc>
          <w:tcPr>
            <w:tcW w:type="dxa" w:w="523"/>
            <w:shd w:fill="F4EEE4" w:val="clear"/>
          </w:tcPr>
          <w:p>
            <w:r>
              <w:rPr>
                <w:rFonts w:ascii="Times New Roman" w:hAnsi="Times New Roman" w:eastAsia="Times New Roman"/>
                <w:b w:val="0"/>
                <w:i w:val="0"/>
                <w:color w:val="1C1612"/>
                <w:sz w:val="20"/>
              </w:rPr>
              <w:t>4.63</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3.76</w:t>
            </w:r>
          </w:p>
        </w:tc>
        <w:tc>
          <w:tcPr>
            <w:tcW w:type="dxa" w:w="523"/>
            <w:shd w:fill="F4EEE4" w:val="clear"/>
          </w:tcPr>
          <w:p>
            <w:r>
              <w:rPr>
                <w:rFonts w:ascii="Times New Roman" w:hAnsi="Times New Roman" w:eastAsia="Times New Roman"/>
                <w:b w:val="0"/>
                <w:i w:val="0"/>
                <w:color w:val="1C1612"/>
                <w:sz w:val="20"/>
              </w:rPr>
              <w:t>0.5</w:t>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t>0.75</w:t>
            </w:r>
          </w:p>
        </w:tc>
        <w:tc>
          <w:tcPr>
            <w:tcW w:type="dxa" w:w="523"/>
            <w:shd w:fill="F4EEE4" w:val="clear"/>
          </w:tcPr>
          <w:p>
            <w:r>
              <w:rPr>
                <w:rFonts w:ascii="Times New Roman" w:hAnsi="Times New Roman" w:eastAsia="Times New Roman"/>
                <w:b w:val="0"/>
                <w:i w:val="0"/>
                <w:color w:val="1C1612"/>
                <w:sz w:val="20"/>
              </w:rPr>
              <w:t>89</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1.25</w:t>
            </w:r>
          </w:p>
        </w:tc>
        <w:tc>
          <w:tcPr>
            <w:tcW w:type="dxa" w:w="523"/>
            <w:shd w:fill="F4EEE4" w:val="clear"/>
          </w:tcPr>
          <w:p>
            <w:r>
              <w:rPr>
                <w:rFonts w:ascii="Times New Roman" w:hAnsi="Times New Roman" w:eastAsia="Times New Roman"/>
                <w:b w:val="0"/>
                <w:i w:val="0"/>
                <w:color w:val="1C1612"/>
                <w:sz w:val="20"/>
              </w:rPr>
              <w:t>4.63</w:t>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r>
      <w:tr>
        <w:tc>
          <w:tcPr>
            <w:tcW w:type="dxa" w:w="523"/>
            <w:shd w:fill="FFFFFF" w:val="clear"/>
          </w:tcPr>
          <w:p>
            <w:r>
              <w:rPr>
                <w:rFonts w:ascii="Times New Roman" w:hAnsi="Times New Roman" w:eastAsia="Times New Roman"/>
                <w:b w:val="0"/>
                <w:i w:val="0"/>
                <w:color w:val="1C1612"/>
                <w:sz w:val="20"/>
              </w:rPr>
              <w:t>Second Mortgage Second Part</w:t>
            </w:r>
          </w:p>
        </w:tc>
        <w:tc>
          <w:tcPr>
            <w:tcW w:type="dxa" w:w="523"/>
            <w:shd w:fill="FFFFFF" w:val="clear"/>
          </w:tcPr>
          <w:p>
            <w:r>
              <w:rPr>
                <w:rFonts w:ascii="Times New Roman" w:hAnsi="Times New Roman" w:eastAsia="Times New Roman"/>
                <w:b w:val="0"/>
                <w:i w:val="0"/>
                <w:color w:val="1C1612"/>
                <w:sz w:val="20"/>
              </w:rPr>
              <w:t>9.36</w:t>
            </w:r>
          </w:p>
        </w:tc>
        <w:tc>
          <w:tcPr>
            <w:tcW w:type="dxa" w:w="523"/>
            <w:shd w:fill="FFFFFF" w:val="clear"/>
          </w:tcPr>
          <w:p>
            <w:r>
              <w:rPr>
                <w:rFonts w:ascii="Times New Roman" w:hAnsi="Times New Roman" w:eastAsia="Times New Roman"/>
                <w:b w:val="0"/>
                <w:i w:val="0"/>
                <w:color w:val="1C1612"/>
                <w:sz w:val="20"/>
              </w:rPr>
              <w:t>1.54</w:t>
            </w:r>
          </w:p>
        </w:tc>
        <w:tc>
          <w:tcPr>
            <w:tcW w:type="dxa" w:w="523"/>
            <w:shd w:fill="FFFFFF" w:val="clear"/>
          </w:tcPr>
          <w:p>
            <w:r>
              <w:rPr>
                <w:rFonts w:ascii="Times New Roman" w:hAnsi="Times New Roman" w:eastAsia="Times New Roman"/>
                <w:b w:val="0"/>
                <w:i w:val="0"/>
                <w:color w:val="1C1612"/>
                <w:sz w:val="20"/>
              </w:rPr>
              <w:t>2.5</w:t>
            </w:r>
          </w:p>
        </w:tc>
        <w:tc>
          <w:tcPr>
            <w:tcW w:type="dxa" w:w="523"/>
            <w:shd w:fill="FFFFFF" w:val="clear"/>
          </w:tcPr>
          <w:p>
            <w:r>
              <w:rPr>
                <w:rFonts w:ascii="Times New Roman" w:hAnsi="Times New Roman" w:eastAsia="Times New Roman"/>
                <w:b w:val="0"/>
                <w:i w:val="0"/>
                <w:color w:val="1C1612"/>
                <w:sz w:val="20"/>
              </w:rPr>
              <w:t>0.50</w:t>
            </w:r>
          </w:p>
        </w:tc>
        <w:tc>
          <w:tcPr>
            <w:tcW w:type="dxa" w:w="523"/>
            <w:shd w:fill="FFFFFF" w:val="clear"/>
          </w:tcPr>
          <w:p>
            <w:r>
              <w:rPr>
                <w:rFonts w:ascii="Times New Roman" w:hAnsi="Times New Roman" w:eastAsia="Times New Roman"/>
                <w:b w:val="0"/>
                <w:i w:val="0"/>
                <w:color w:val="1C1612"/>
                <w:sz w:val="20"/>
              </w:rPr>
              <w:t>1.00</w:t>
            </w:r>
          </w:p>
        </w:tc>
        <w:tc>
          <w:tcPr>
            <w:tcW w:type="dxa" w:w="523"/>
            <w:shd w:fill="FFFFFF" w:val="clear"/>
          </w:tcPr>
          <w:p>
            <w:r>
              <w:rPr>
                <w:rFonts w:ascii="Times New Roman" w:hAnsi="Times New Roman" w:eastAsia="Times New Roman"/>
                <w:b w:val="0"/>
                <w:i w:val="0"/>
                <w:color w:val="1C1612"/>
                <w:sz w:val="20"/>
              </w:rPr>
              <w:t>0.64</w:t>
            </w:r>
          </w:p>
        </w:tc>
        <w:tc>
          <w:tcPr>
            <w:tcW w:type="dxa" w:w="523"/>
            <w:shd w:fill="FFFFFF" w:val="clear"/>
          </w:tcPr>
          <w:p>
            <w:r>
              <w:rPr>
                <w:rFonts w:ascii="Times New Roman" w:hAnsi="Times New Roman" w:eastAsia="Times New Roman"/>
                <w:b w:val="0"/>
                <w:i w:val="0"/>
                <w:color w:val="1C1612"/>
                <w:sz w:val="20"/>
              </w:rPr>
              <w:t>2.00</w:t>
            </w:r>
          </w:p>
        </w:tc>
        <w:tc>
          <w:tcPr>
            <w:tcW w:type="dxa" w:w="523"/>
            <w:shd w:fill="FFFFFF" w:val="clear"/>
          </w:tcPr>
          <w:p>
            <w:r>
              <w:rPr>
                <w:rFonts w:ascii="Times New Roman" w:hAnsi="Times New Roman" w:eastAsia="Times New Roman"/>
                <w:b w:val="0"/>
                <w:i w:val="0"/>
                <w:color w:val="1C1612"/>
                <w:sz w:val="20"/>
              </w:rPr>
              <w:t>0.66</w:t>
            </w:r>
          </w:p>
        </w:tc>
        <w:tc>
          <w:tcPr>
            <w:tcW w:type="dxa" w:w="523"/>
            <w:shd w:fill="FFFFFF" w:val="clear"/>
          </w:tcPr>
          <w:p>
            <w:r>
              <w:rPr>
                <w:rFonts w:ascii="Times New Roman" w:hAnsi="Times New Roman" w:eastAsia="Times New Roman"/>
                <w:b w:val="0"/>
                <w:i w:val="0"/>
                <w:color w:val="1C1612"/>
                <w:sz w:val="20"/>
              </w:rPr>
              <w:t>3.86</w:t>
            </w:r>
          </w:p>
        </w:tc>
        <w:tc>
          <w:tcPr>
            <w:tcW w:type="dxa" w:w="523"/>
            <w:shd w:fill="FFFFFF" w:val="clear"/>
          </w:tcPr>
          <w:p>
            <w:r>
              <w:rPr>
                <w:rFonts w:ascii="Times New Roman" w:hAnsi="Times New Roman" w:eastAsia="Times New Roman"/>
                <w:b w:val="0"/>
                <w:i w:val="0"/>
                <w:color w:val="1C1612"/>
                <w:sz w:val="20"/>
              </w:rPr>
              <w:t>0.00</w:t>
            </w:r>
          </w:p>
        </w:tc>
        <w:tc>
          <w:tcPr>
            <w:tcW w:type="dxa" w:w="523"/>
            <w:shd w:fill="FFFFFF" w:val="clear"/>
          </w:tcPr>
          <w:p>
            <w:r>
              <w:rPr>
                <w:rFonts w:ascii="Times New Roman" w:hAnsi="Times New Roman" w:eastAsia="Times New Roman"/>
                <w:b w:val="0"/>
                <w:i w:val="0"/>
                <w:color w:val="1C1612"/>
                <w:sz w:val="20"/>
              </w:rPr>
              <w:t>9.36</w:t>
            </w:r>
          </w:p>
        </w:tc>
        <w:tc>
          <w:tcPr>
            <w:tcW w:type="dxa" w:w="523"/>
            <w:shd w:fill="FFFFFF" w:val="clear"/>
          </w:tcPr>
          <w:p>
            <w:r>
              <w:rPr>
                <w:rFonts w:ascii="Times New Roman" w:hAnsi="Times New Roman" w:eastAsia="Times New Roman"/>
                <w:b w:val="0"/>
                <w:i w:val="0"/>
                <w:color w:val="1C1612"/>
                <w:sz w:val="20"/>
              </w:rPr>
              <w:t>3.44</w:t>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r>
      <w:tr>
        <w:tc>
          <w:tcPr>
            <w:tcW w:type="dxa" w:w="523"/>
            <w:shd w:fill="F4EEE4" w:val="clear"/>
          </w:tcPr>
          <w:p>
            <w:r>
              <w:rPr>
                <w:rFonts w:ascii="Times New Roman" w:hAnsi="Times New Roman" w:eastAsia="Times New Roman"/>
                <w:b w:val="0"/>
                <w:i w:val="0"/>
                <w:color w:val="1C1612"/>
                <w:sz w:val="20"/>
              </w:rPr>
              <w:t>TOTAL FUNDING</w:t>
            </w:r>
          </w:p>
        </w:tc>
        <w:tc>
          <w:tcPr>
            <w:tcW w:type="dxa" w:w="523"/>
            <w:shd w:fill="F4EEE4" w:val="clear"/>
          </w:tcPr>
          <w:p>
            <w:r>
              <w:rPr>
                <w:rFonts w:ascii="Times New Roman" w:hAnsi="Times New Roman" w:eastAsia="Times New Roman"/>
                <w:b w:val="0"/>
                <w:i w:val="0"/>
                <w:color w:val="1C1612"/>
                <w:sz w:val="20"/>
              </w:rPr>
              <w:t>10.61</w:t>
            </w:r>
          </w:p>
        </w:tc>
        <w:tc>
          <w:tcPr>
            <w:tcW w:type="dxa" w:w="523"/>
            <w:shd w:fill="F4EEE4" w:val="clear"/>
          </w:tcPr>
          <w:p>
            <w:r>
              <w:rPr>
                <w:rFonts w:ascii="Times New Roman" w:hAnsi="Times New Roman" w:eastAsia="Times New Roman"/>
                <w:b w:val="0"/>
                <w:i w:val="0"/>
                <w:color w:val="1C1612"/>
                <w:sz w:val="20"/>
              </w:rPr>
              <w:t>8.19</w:t>
            </w:r>
          </w:p>
        </w:tc>
        <w:tc>
          <w:tcPr>
            <w:tcW w:type="dxa" w:w="523"/>
            <w:shd w:fill="F4EEE4" w:val="clear"/>
          </w:tcPr>
          <w:p>
            <w:r>
              <w:rPr>
                <w:rFonts w:ascii="Times New Roman" w:hAnsi="Times New Roman" w:eastAsia="Times New Roman"/>
                <w:b w:val="0"/>
                <w:i w:val="0"/>
                <w:color w:val="1C1612"/>
                <w:sz w:val="20"/>
              </w:rPr>
              <w:t>2.5</w:t>
            </w:r>
          </w:p>
        </w:tc>
        <w:tc>
          <w:tcPr>
            <w:tcW w:type="dxa" w:w="523"/>
            <w:shd w:fill="F4EEE4" w:val="clear"/>
          </w:tcPr>
          <w:p>
            <w:r>
              <w:rPr>
                <w:rFonts w:ascii="Times New Roman" w:hAnsi="Times New Roman" w:eastAsia="Times New Roman"/>
                <w:b w:val="0"/>
                <w:i w:val="0"/>
                <w:color w:val="1C1612"/>
                <w:sz w:val="20"/>
              </w:rPr>
              <w:t>4.25</w:t>
            </w:r>
          </w:p>
        </w:tc>
        <w:tc>
          <w:tcPr>
            <w:tcW w:type="dxa" w:w="523"/>
            <w:shd w:fill="F4EEE4" w:val="clear"/>
          </w:tcPr>
          <w:p>
            <w:r>
              <w:rPr>
                <w:rFonts w:ascii="Times New Roman" w:hAnsi="Times New Roman" w:eastAsia="Times New Roman"/>
                <w:b w:val="0"/>
                <w:i w:val="0"/>
                <w:color w:val="1C1612"/>
                <w:sz w:val="20"/>
              </w:rPr>
              <w:t>1.5</w:t>
            </w:r>
          </w:p>
        </w:tc>
        <w:tc>
          <w:tcPr>
            <w:tcW w:type="dxa" w:w="523"/>
            <w:shd w:fill="F4EEE4" w:val="clear"/>
          </w:tcPr>
          <w:p>
            <w:r>
              <w:rPr>
                <w:rFonts w:ascii="Times New Roman" w:hAnsi="Times New Roman" w:eastAsia="Times New Roman"/>
                <w:b w:val="0"/>
                <w:i w:val="0"/>
                <w:color w:val="1C1612"/>
                <w:sz w:val="20"/>
              </w:rPr>
              <w:t>0.89</w:t>
            </w:r>
          </w:p>
        </w:tc>
        <w:tc>
          <w:tcPr>
            <w:tcW w:type="dxa" w:w="523"/>
            <w:shd w:fill="F4EEE4" w:val="clear"/>
          </w:tcPr>
          <w:p>
            <w:r>
              <w:rPr>
                <w:rFonts w:ascii="Times New Roman" w:hAnsi="Times New Roman" w:eastAsia="Times New Roman"/>
                <w:b w:val="0"/>
                <w:i w:val="0"/>
                <w:color w:val="1C1612"/>
                <w:sz w:val="20"/>
              </w:rPr>
              <w:t>2.73</w:t>
            </w:r>
          </w:p>
        </w:tc>
        <w:tc>
          <w:tcPr>
            <w:tcW w:type="dxa" w:w="523"/>
            <w:shd w:fill="F4EEE4" w:val="clear"/>
          </w:tcPr>
          <w:p>
            <w:r>
              <w:rPr>
                <w:rFonts w:ascii="Times New Roman" w:hAnsi="Times New Roman" w:eastAsia="Times New Roman"/>
                <w:b w:val="0"/>
                <w:i w:val="0"/>
                <w:color w:val="1C1612"/>
                <w:sz w:val="20"/>
              </w:rPr>
              <w:t>1.04</w:t>
            </w:r>
          </w:p>
        </w:tc>
        <w:tc>
          <w:tcPr>
            <w:tcW w:type="dxa" w:w="523"/>
            <w:shd w:fill="F4EEE4" w:val="clear"/>
          </w:tcPr>
          <w:p>
            <w:r>
              <w:rPr>
                <w:rFonts w:ascii="Times New Roman" w:hAnsi="Times New Roman" w:eastAsia="Times New Roman"/>
                <w:b w:val="0"/>
                <w:i w:val="0"/>
                <w:color w:val="1C1612"/>
                <w:sz w:val="20"/>
              </w:rPr>
              <w:t>3.84</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10.61</w:t>
            </w:r>
          </w:p>
        </w:tc>
        <w:tc>
          <w:tcPr>
            <w:tcW w:type="dxa" w:w="523"/>
            <w:shd w:fill="F4EEE4" w:val="clear"/>
          </w:tcPr>
          <w:p>
            <w:r>
              <w:rPr>
                <w:rFonts w:ascii="Times New Roman" w:hAnsi="Times New Roman" w:eastAsia="Times New Roman"/>
                <w:b w:val="0"/>
                <w:i w:val="0"/>
                <w:color w:val="1C1612"/>
                <w:sz w:val="20"/>
              </w:rPr>
              <w:t>8.19</w:t>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r>
    </w:tbl>
    <w:p/>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Survey Nos.</w:t>
            </w:r>
          </w:p>
        </w:tc>
        <w:tc>
          <w:tcPr>
            <w:tcW w:type="dxa" w:w="1569"/>
            <w:shd w:fill="8B2E2E" w:val="clear"/>
          </w:tcPr>
          <w:p>
            <w:r>
              <w:rPr>
                <w:rFonts w:ascii="Times New Roman" w:hAnsi="Times New Roman" w:eastAsia="Times New Roman"/>
                <w:b/>
                <w:i w:val="0"/>
                <w:color w:val="FFFFFF"/>
                <w:sz w:val="20"/>
              </w:rPr>
              <w:t>Payment to owner</w:t>
            </w:r>
          </w:p>
        </w:tc>
        <w:tc>
          <w:tcPr>
            <w:tcW w:type="dxa" w:w="1569"/>
            <w:shd w:fill="8B2E2E" w:val="clear"/>
          </w:tcPr>
          <w:p>
            <w:r>
              <w:rPr>
                <w:rFonts w:ascii="Times New Roman" w:hAnsi="Times New Roman" w:eastAsia="Times New Roman"/>
                <w:b/>
                <w:i w:val="0"/>
                <w:color w:val="FFFFFF"/>
                <w:sz w:val="20"/>
              </w:rPr>
              <w:t>Sanad</w:t>
            </w:r>
          </w:p>
        </w:tc>
        <w:tc>
          <w:tcPr>
            <w:tcW w:type="dxa" w:w="1569"/>
            <w:shd w:fill="8B2E2E" w:val="clear"/>
          </w:tcPr>
          <w:p>
            <w:r>
              <w:rPr>
                <w:rFonts w:ascii="Times New Roman" w:hAnsi="Times New Roman" w:eastAsia="Times New Roman"/>
                <w:b/>
                <w:i w:val="0"/>
                <w:color w:val="FFFFFF"/>
                <w:sz w:val="20"/>
              </w:rPr>
              <w:t>Infrastructure Tax</w:t>
            </w:r>
          </w:p>
        </w:tc>
        <w:tc>
          <w:tcPr>
            <w:tcW w:type="dxa" w:w="1569"/>
            <w:shd w:fill="8B2E2E" w:val="clear"/>
          </w:tcPr>
          <w:p>
            <w:r>
              <w:rPr>
                <w:rFonts w:ascii="Times New Roman" w:hAnsi="Times New Roman" w:eastAsia="Times New Roman"/>
                <w:b/>
                <w:i w:val="0"/>
                <w:color w:val="FFFFFF"/>
                <w:sz w:val="20"/>
              </w:rPr>
              <w:t>Construction License Fee</w:t>
            </w:r>
          </w:p>
        </w:tc>
        <w:tc>
          <w:tcPr>
            <w:tcW w:type="dxa" w:w="1569"/>
            <w:shd w:fill="8B2E2E" w:val="clear"/>
          </w:tcPr>
          <w:p>
            <w:r>
              <w:rPr>
                <w:rFonts w:ascii="Times New Roman" w:hAnsi="Times New Roman" w:eastAsia="Times New Roman"/>
                <w:b/>
                <w:i w:val="0"/>
                <w:color w:val="FFFFFF"/>
                <w:sz w:val="20"/>
              </w:rPr>
              <w:t>Total</w:t>
            </w:r>
          </w:p>
        </w:tc>
      </w:tr>
      <w:tr>
        <w:tc>
          <w:tcPr>
            <w:tcW w:type="dxa" w:w="1569"/>
            <w:shd w:fill="FFFFFF" w:val="clear"/>
          </w:tcPr>
          <w:p>
            <w:r>
              <w:rPr>
                <w:rFonts w:ascii="Times New Roman" w:hAnsi="Times New Roman" w:eastAsia="Times New Roman"/>
                <w:b w:val="0"/>
                <w:i w:val="0"/>
                <w:color w:val="1C1612"/>
                <w:sz w:val="20"/>
              </w:rPr>
              <w:t>93/2</w:t>
            </w:r>
          </w:p>
        </w:tc>
        <w:tc>
          <w:tcPr>
            <w:tcW w:type="dxa" w:w="1569"/>
            <w:shd w:fill="FFFFFF" w:val="clear"/>
          </w:tcPr>
          <w:p>
            <w:r>
              <w:rPr>
                <w:rFonts w:ascii="Times New Roman" w:hAnsi="Times New Roman" w:eastAsia="Times New Roman"/>
                <w:b w:val="0"/>
                <w:i w:val="0"/>
                <w:color w:val="1C1612"/>
                <w:sz w:val="20"/>
              </w:rPr>
              <w:t>5055200</w:t>
            </w:r>
          </w:p>
        </w:tc>
        <w:tc>
          <w:tcPr>
            <w:tcW w:type="dxa" w:w="1569"/>
            <w:shd w:fill="FFFFFF" w:val="clear"/>
          </w:tcPr>
          <w:p>
            <w:r>
              <w:rPr>
                <w:rFonts w:ascii="Times New Roman" w:hAnsi="Times New Roman" w:eastAsia="Times New Roman"/>
                <w:b w:val="0"/>
                <w:i w:val="0"/>
                <w:color w:val="1C1612"/>
                <w:sz w:val="20"/>
              </w:rPr>
              <w:t>815000.00</w:t>
            </w:r>
          </w:p>
        </w:tc>
        <w:tc>
          <w:tcPr>
            <w:tcW w:type="dxa" w:w="1569"/>
            <w:shd w:fill="FFFFFF" w:val="clear"/>
          </w:tcPr>
          <w:p>
            <w:r>
              <w:rPr>
                <w:rFonts w:ascii="Times New Roman" w:hAnsi="Times New Roman" w:eastAsia="Times New Roman"/>
                <w:b w:val="0"/>
                <w:i w:val="0"/>
                <w:color w:val="1C1612"/>
                <w:sz w:val="20"/>
              </w:rPr>
              <w:t>2091749.00</w:t>
            </w:r>
          </w:p>
        </w:tc>
        <w:tc>
          <w:tcPr>
            <w:tcW w:type="dxa" w:w="1569"/>
            <w:shd w:fill="FFFFFF" w:val="clear"/>
          </w:tcPr>
          <w:p>
            <w:r>
              <w:rPr>
                <w:rFonts w:ascii="Times New Roman" w:hAnsi="Times New Roman" w:eastAsia="Times New Roman"/>
                <w:b w:val="0"/>
                <w:i w:val="0"/>
                <w:color w:val="1C1612"/>
                <w:sz w:val="20"/>
              </w:rPr>
              <w:t>854079.00</w:t>
            </w:r>
          </w:p>
        </w:tc>
        <w:tc>
          <w:tcPr>
            <w:tcW w:type="dxa" w:w="1569"/>
            <w:shd w:fill="FFFFFF" w:val="clear"/>
          </w:tcPr>
          <w:p>
            <w:r>
              <w:rPr>
                <w:rFonts w:ascii="Times New Roman" w:hAnsi="Times New Roman" w:eastAsia="Times New Roman"/>
                <w:b w:val="0"/>
                <w:i w:val="0"/>
                <w:color w:val="1C1612"/>
                <w:sz w:val="20"/>
              </w:rPr>
              <w:t>8816028</w:t>
            </w:r>
          </w:p>
        </w:tc>
      </w:tr>
      <w:tr>
        <w:tc>
          <w:tcPr>
            <w:tcW w:type="dxa" w:w="1569"/>
            <w:shd w:fill="F4EEE4" w:val="clear"/>
          </w:tcPr>
          <w:p>
            <w:r>
              <w:rPr>
                <w:rFonts w:ascii="Times New Roman" w:hAnsi="Times New Roman" w:eastAsia="Times New Roman"/>
                <w:b w:val="0"/>
                <w:i w:val="0"/>
                <w:color w:val="1C1612"/>
                <w:sz w:val="20"/>
              </w:rPr>
              <w:t>93/3</w:t>
            </w:r>
          </w:p>
        </w:tc>
        <w:tc>
          <w:tcPr>
            <w:tcW w:type="dxa" w:w="1569"/>
            <w:shd w:fill="F4EEE4" w:val="clear"/>
          </w:tcPr>
          <w:p>
            <w:r>
              <w:rPr>
                <w:rFonts w:ascii="Times New Roman" w:hAnsi="Times New Roman" w:eastAsia="Times New Roman"/>
                <w:b w:val="0"/>
                <w:i w:val="0"/>
                <w:color w:val="1C1612"/>
                <w:sz w:val="20"/>
              </w:rPr>
              <w:t>3809150</w:t>
            </w:r>
          </w:p>
        </w:tc>
        <w:tc>
          <w:tcPr>
            <w:tcW w:type="dxa" w:w="1569"/>
            <w:shd w:fill="F4EEE4" w:val="clear"/>
          </w:tcPr>
          <w:p>
            <w:r>
              <w:rPr>
                <w:rFonts w:ascii="Times New Roman" w:hAnsi="Times New Roman" w:eastAsia="Times New Roman"/>
                <w:b w:val="0"/>
                <w:i w:val="0"/>
                <w:color w:val="1C1612"/>
                <w:sz w:val="20"/>
              </w:rPr>
              <w:t>250000.00</w:t>
            </w:r>
          </w:p>
        </w:tc>
        <w:tc>
          <w:tcPr>
            <w:tcW w:type="dxa" w:w="1569"/>
            <w:shd w:fill="F4EEE4" w:val="clear"/>
          </w:tcPr>
          <w:p>
            <w:r>
              <w:rPr>
                <w:rFonts w:ascii="Times New Roman" w:hAnsi="Times New Roman" w:eastAsia="Times New Roman"/>
                <w:b w:val="0"/>
                <w:i w:val="0"/>
                <w:color w:val="1C1612"/>
                <w:sz w:val="20"/>
              </w:rPr>
              <w:t>908100.00</w:t>
            </w:r>
          </w:p>
        </w:tc>
        <w:tc>
          <w:tcPr>
            <w:tcW w:type="dxa" w:w="1569"/>
            <w:shd w:fill="F4EEE4" w:val="clear"/>
          </w:tcPr>
          <w:p>
            <w:r>
              <w:rPr>
                <w:rFonts w:ascii="Times New Roman" w:hAnsi="Times New Roman" w:eastAsia="Times New Roman"/>
                <w:b w:val="0"/>
                <w:i w:val="0"/>
                <w:color w:val="1C1612"/>
                <w:sz w:val="20"/>
              </w:rPr>
              <w:t>259200.00</w:t>
            </w:r>
          </w:p>
        </w:tc>
        <w:tc>
          <w:tcPr>
            <w:tcW w:type="dxa" w:w="1569"/>
            <w:shd w:fill="F4EEE4" w:val="clear"/>
          </w:tcPr>
          <w:p>
            <w:r>
              <w:rPr>
                <w:rFonts w:ascii="Times New Roman" w:hAnsi="Times New Roman" w:eastAsia="Times New Roman"/>
                <w:b w:val="0"/>
                <w:i w:val="0"/>
                <w:color w:val="1C1612"/>
                <w:sz w:val="20"/>
              </w:rPr>
              <w:t>5226450</w:t>
            </w:r>
          </w:p>
        </w:tc>
      </w:tr>
      <w:tr>
        <w:tc>
          <w:tcPr>
            <w:tcW w:type="dxa" w:w="1569"/>
            <w:shd w:fill="FFFFFF" w:val="clear"/>
          </w:tcPr>
          <w:p>
            <w:r>
              <w:rPr>
                <w:rFonts w:ascii="Times New Roman" w:hAnsi="Times New Roman" w:eastAsia="Times New Roman"/>
                <w:b w:val="0"/>
                <w:i w:val="0"/>
                <w:color w:val="1C1612"/>
                <w:sz w:val="20"/>
              </w:rPr>
              <w:t>93/4</w:t>
            </w:r>
          </w:p>
        </w:tc>
        <w:tc>
          <w:tcPr>
            <w:tcW w:type="dxa" w:w="1569"/>
            <w:shd w:fill="FFFFFF" w:val="clear"/>
          </w:tcPr>
          <w:p>
            <w:r>
              <w:rPr>
                <w:rFonts w:ascii="Times New Roman" w:hAnsi="Times New Roman" w:eastAsia="Times New Roman"/>
                <w:b w:val="0"/>
                <w:i w:val="0"/>
                <w:color w:val="1C1612"/>
                <w:sz w:val="20"/>
              </w:rPr>
              <w:t>4980650</w:t>
            </w:r>
          </w:p>
        </w:tc>
        <w:tc>
          <w:tcPr>
            <w:tcW w:type="dxa" w:w="1569"/>
            <w:shd w:fill="FFFFFF" w:val="clear"/>
          </w:tcPr>
          <w:p>
            <w:r>
              <w:rPr>
                <w:rFonts w:ascii="Times New Roman" w:hAnsi="Times New Roman" w:eastAsia="Times New Roman"/>
                <w:b w:val="0"/>
                <w:i w:val="0"/>
                <w:color w:val="1C1612"/>
                <w:sz w:val="20"/>
              </w:rPr>
              <w:t>823000.00</w:t>
            </w:r>
          </w:p>
        </w:tc>
        <w:tc>
          <w:tcPr>
            <w:tcW w:type="dxa" w:w="1569"/>
            <w:shd w:fill="FFFFFF" w:val="clear"/>
          </w:tcPr>
          <w:p>
            <w:r>
              <w:rPr>
                <w:rFonts w:ascii="Times New Roman" w:hAnsi="Times New Roman" w:eastAsia="Times New Roman"/>
                <w:b w:val="0"/>
                <w:i w:val="0"/>
                <w:color w:val="1C1612"/>
                <w:sz w:val="20"/>
              </w:rPr>
              <w:t>2962745.00</w:t>
            </w:r>
          </w:p>
        </w:tc>
        <w:tc>
          <w:tcPr>
            <w:tcW w:type="dxa" w:w="1569"/>
            <w:shd w:fill="FFFFFF" w:val="clear"/>
          </w:tcPr>
          <w:p>
            <w:r>
              <w:rPr>
                <w:rFonts w:ascii="Times New Roman" w:hAnsi="Times New Roman" w:eastAsia="Times New Roman"/>
                <w:b w:val="0"/>
                <w:i w:val="0"/>
                <w:color w:val="1C1612"/>
                <w:sz w:val="20"/>
              </w:rPr>
              <w:t>1149921.00</w:t>
            </w:r>
          </w:p>
        </w:tc>
        <w:tc>
          <w:tcPr>
            <w:tcW w:type="dxa" w:w="1569"/>
            <w:shd w:fill="FFFFFF" w:val="clear"/>
          </w:tcPr>
          <w:p>
            <w:r>
              <w:rPr>
                <w:rFonts w:ascii="Times New Roman" w:hAnsi="Times New Roman" w:eastAsia="Times New Roman"/>
                <w:b w:val="0"/>
                <w:i w:val="0"/>
                <w:color w:val="1C1612"/>
                <w:sz w:val="20"/>
              </w:rPr>
              <w:t>9916316</w:t>
            </w:r>
          </w:p>
        </w:tc>
      </w:tr>
      <w:tr>
        <w:tc>
          <w:tcPr>
            <w:tcW w:type="dxa" w:w="1569"/>
            <w:shd w:fill="F4EEE4" w:val="clear"/>
          </w:tcPr>
          <w:p>
            <w:r>
              <w:rPr>
                <w:rFonts w:ascii="Times New Roman" w:hAnsi="Times New Roman" w:eastAsia="Times New Roman"/>
                <w:b w:val="0"/>
                <w:i w:val="0"/>
                <w:color w:val="1C1612"/>
                <w:sz w:val="20"/>
              </w:rPr>
              <w:t>Payment to confirming party</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9500000</w:t>
            </w:r>
          </w:p>
        </w:tc>
      </w:tr>
      <w:tr>
        <w:tc>
          <w:tcPr>
            <w:tcW w:type="dxa" w:w="1569"/>
            <w:shd w:fill="FFFFFF" w:val="clear"/>
          </w:tcPr>
          <w:p>
            <w:r>
              <w:rPr>
                <w:rFonts w:ascii="Times New Roman" w:hAnsi="Times New Roman" w:eastAsia="Times New Roman"/>
                <w:b w:val="0"/>
                <w:i w:val="0"/>
                <w:color w:val="1C1612"/>
                <w:sz w:val="20"/>
              </w:rPr>
              <w:t>Sadekar environment engineering</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400000</w:t>
            </w:r>
          </w:p>
        </w:tc>
      </w:tr>
      <w:tr>
        <w:tc>
          <w:tcPr>
            <w:tcW w:type="dxa" w:w="1569"/>
            <w:shd w:fill="F4EEE4" w:val="clear"/>
          </w:tcPr>
          <w:p>
            <w:r>
              <w:rPr>
                <w:rFonts w:ascii="Times New Roman" w:hAnsi="Times New Roman" w:eastAsia="Times New Roman"/>
                <w:b w:val="0"/>
                <w:i w:val="0"/>
                <w:color w:val="1C1612"/>
                <w:sz w:val="20"/>
              </w:rPr>
              <w:t>Rajesh Raikar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100000</w:t>
            </w:r>
          </w:p>
        </w:tc>
      </w:tr>
      <w:tr>
        <w:tc>
          <w:tcPr>
            <w:tcW w:type="dxa" w:w="1569"/>
            <w:shd w:fill="FFFFFF" w:val="clear"/>
          </w:tcPr>
          <w:p>
            <w:r>
              <w:rPr>
                <w:rFonts w:ascii="Times New Roman" w:hAnsi="Times New Roman" w:eastAsia="Times New Roman"/>
                <w:b w:val="0"/>
                <w:i w:val="0"/>
                <w:color w:val="1C1612"/>
                <w:sz w:val="20"/>
              </w:rPr>
              <w:t>Compensation to tenants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13850000</w:t>
            </w:r>
          </w:p>
        </w:tc>
      </w:tr>
      <w:tr>
        <w:tc>
          <w:tcPr>
            <w:tcW w:type="dxa" w:w="1569"/>
            <w:shd w:fill="F4EEE4" w:val="clear"/>
          </w:tcPr>
          <w:p>
            <w:r>
              <w:rPr>
                <w:rFonts w:ascii="Times New Roman" w:hAnsi="Times New Roman" w:eastAsia="Times New Roman"/>
                <w:b w:val="0"/>
                <w:i w:val="0"/>
                <w:color w:val="1C1612"/>
                <w:sz w:val="20"/>
              </w:rPr>
              <w:t>legal &amp;amp; prof charges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900000</w:t>
            </w:r>
          </w:p>
        </w:tc>
      </w:tr>
      <w:tr>
        <w:tc>
          <w:tcPr>
            <w:tcW w:type="dxa" w:w="1569"/>
            <w:shd w:fill="FFFFFF" w:val="clear"/>
          </w:tcPr>
          <w:p>
            <w:r>
              <w:rPr>
                <w:rFonts w:ascii="Times New Roman" w:hAnsi="Times New Roman" w:eastAsia="Times New Roman"/>
                <w:b w:val="0"/>
                <w:i w:val="0"/>
                <w:color w:val="1C1612"/>
                <w:sz w:val="20"/>
              </w:rPr>
              <w:t>Bank Charges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4721.00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4721</w:t>
            </w:r>
          </w:p>
        </w:tc>
      </w:tr>
    </w:tbl>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Statement of funds received by Late Mr. Pascoal</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w:t>
            </w:r>
          </w:p>
        </w:tc>
        <w:tc>
          <w:tcPr>
            <w:tcW w:type="dxa" w:w="1569"/>
            <w:shd w:fill="F4EEE4" w:val="clear"/>
          </w:tcPr>
          <w:p>
            <w:r>
              <w:rPr>
                <w:rFonts w:ascii="Times New Roman" w:hAnsi="Times New Roman" w:eastAsia="Times New Roman"/>
                <w:b w:val="0"/>
                <w:i w:val="0"/>
                <w:color w:val="1C1612"/>
                <w:sz w:val="20"/>
              </w:rPr>
              <w:t>Loonkar developers&amp;amp;others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38810000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Murli sadarangani</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10650000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3</w:t>
            </w:r>
          </w:p>
        </w:tc>
        <w:tc>
          <w:tcPr>
            <w:tcW w:type="dxa" w:w="1569"/>
            <w:shd w:fill="F4EEE4" w:val="clear"/>
          </w:tcPr>
          <w:p>
            <w:r>
              <w:rPr>
                <w:rFonts w:ascii="Times New Roman" w:hAnsi="Times New Roman" w:eastAsia="Times New Roman"/>
                <w:b w:val="0"/>
                <w:i w:val="0"/>
                <w:color w:val="1C1612"/>
                <w:sz w:val="20"/>
              </w:rPr>
              <w:t>Pravr trade invest pvt.Ltd</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7050000</w:t>
            </w:r>
          </w:p>
        </w:tc>
        <w:tc>
          <w:tcPr>
            <w:tcW w:type="dxa" w:w="1569"/>
            <w:shd w:fill="F4EEE4" w:val="clear"/>
          </w:tcPr>
          <w:p>
            <w:r>
              <w:rPr>
                <w:rFonts w:ascii="Times New Roman" w:hAnsi="Times New Roman" w:eastAsia="Times New Roman"/>
                <w:b w:val="0"/>
                <w:i w:val="0"/>
                <w:color w:val="1C1612"/>
                <w:sz w:val="20"/>
              </w:rPr>
              <w:t>56510000</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less</w:t>
            </w:r>
          </w:p>
        </w:tc>
        <w:tc>
          <w:tcPr>
            <w:tcW w:type="dxa" w:w="1569"/>
            <w:shd w:fill="F4EEE4" w:val="clear"/>
          </w:tcPr>
          <w:p>
            <w:r>
              <w:rPr>
                <w:rFonts w:ascii="Times New Roman" w:hAnsi="Times New Roman" w:eastAsia="Times New Roman"/>
                <w:b w:val="0"/>
                <w:i w:val="0"/>
                <w:color w:val="1C1612"/>
                <w:sz w:val="20"/>
              </w:rPr>
              <w:t>refunded to Loonkar developers&amp;amp;others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2050000</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Balance with Mr.Pascoal</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5746485</w:t>
            </w:r>
          </w:p>
        </w:tc>
      </w:tr>
    </w:tbl>
    <w:p>
      <w:r>
        <w:rPr>
          <w:rFonts w:ascii="Times New Roman" w:hAnsi="Times New Roman" w:eastAsia="Times New Roman"/>
          <w:b w:val="0"/>
          <w:i w:val="0"/>
          <w:sz w:val="22"/>
        </w:rPr>
        <w:t>Statement of expenses by PVM Associates &amp; others - will send you by tommorrow</w:t>
      </w:r>
    </w:p>
    <w:p>
      <w:r>
        <w:rPr>
          <w:rFonts w:ascii="Times New Roman" w:hAnsi="Times New Roman" w:eastAsia="Times New Roman"/>
          <w:b w:val="0"/>
          <w:i w:val="0"/>
          <w:sz w:val="22"/>
        </w:rPr>
        <w:t>PVM Associates others</w:t>
      </w:r>
    </w:p>
    <w:p>
      <w:r>
        <w:rPr>
          <w:rFonts w:ascii="Times New Roman" w:hAnsi="Times New Roman" w:eastAsia="Times New Roman"/>
          <w:b w:val="0"/>
          <w:i w:val="0"/>
          <w:sz w:val="22"/>
        </w:rPr>
        <w:t>806697 1425679</w:t>
      </w:r>
    </w:p>
    <w:p/>
    <w:p>
      <w:r>
        <w:rPr>
          <w:rFonts w:ascii="Times New Roman" w:hAnsi="Times New Roman" w:eastAsia="Times New Roman"/>
          <w:b w:val="0"/>
          <w:i w:val="0"/>
          <w:sz w:val="22"/>
        </w:rPr>
        <w:t>504</w:t>
      </w:r>
    </w:p>
    <w:p>
      <w:r>
        <w:rPr>
          <w:rFonts w:ascii="Times New Roman" w:hAnsi="Times New Roman" w:eastAsia="Times New Roman"/>
          <w:b w:val="0"/>
          <w:i w:val="0"/>
          <w:sz w:val="22"/>
        </w:rPr>
        <w:t>Rupees publicly thousand and only</w:t>
      </w:r>
    </w:p>
    <w:p>
      <w:r>
        <w:rPr>
          <w:rFonts w:ascii="Times New Roman" w:hAnsi="Times New Roman" w:eastAsia="Times New Roman"/>
          <w:b w:val="0"/>
          <w:i w:val="0"/>
          <w:sz w:val="22"/>
        </w:rPr>
        <w:t>Donna Ferdula</w:t>
      </w:r>
    </w:p>
    <w:p>
      <w:r>
        <w:rPr>
          <w:rFonts w:ascii="Times New Roman" w:hAnsi="Times New Roman" w:eastAsia="Times New Roman"/>
          <w:b w:val="0"/>
          <w:i w:val="0"/>
          <w:sz w:val="22"/>
        </w:rPr>
        <w:t>One Lac</w:t>
      </w:r>
    </w:p>
    <w:p>
      <w:r>
        <w:rPr>
          <w:rFonts w:ascii="Times New Roman" w:hAnsi="Times New Roman" w:eastAsia="Times New Roman"/>
          <w:b w:val="0"/>
          <w:i w:val="0"/>
          <w:sz w:val="22"/>
        </w:rPr>
        <w:t>Tenure</w:t>
      </w:r>
    </w:p>
    <w:p>
      <w:r>
        <w:rPr>
          <w:rFonts w:ascii="Times New Roman" w:hAnsi="Times New Roman" w:eastAsia="Times New Roman"/>
          <w:b w:val="0"/>
          <w:i w:val="0"/>
          <w:sz w:val="22"/>
        </w:rPr>
        <w:t>give thousand</w:t>
      </w:r>
    </w:p>
    <w:p>
      <w:r>
        <w:rPr>
          <w:rFonts w:ascii="Times New Roman" w:hAnsi="Times New Roman" w:eastAsia="Times New Roman"/>
          <w:b w:val="0"/>
          <w:i w:val="0"/>
          <w:sz w:val="22"/>
        </w:rPr>
        <w:t>only</w:t>
      </w:r>
    </w:p>
    <w:p>
      <w:r>
        <w:rPr>
          <w:rFonts w:ascii="Times New Roman" w:hAnsi="Times New Roman" w:eastAsia="Times New Roman"/>
          <w:b w:val="0"/>
          <w:i w:val="0"/>
          <w:sz w:val="22"/>
        </w:rPr>
        <w:t>Sarah No.</w:t>
      </w:r>
    </w:p>
    <w:p>
      <w:r>
        <w:rPr>
          <w:rFonts w:ascii="Times New Roman" w:hAnsi="Times New Roman" w:eastAsia="Times New Roman"/>
          <w:b w:val="0"/>
          <w:i w:val="0"/>
          <w:sz w:val="22"/>
        </w:rPr>
        <w:t>Presented at the Office of the</w:t>
      </w:r>
    </w:p>
    <w:p>
      <w:r>
        <w:rPr>
          <w:rFonts w:ascii="Times New Roman" w:hAnsi="Times New Roman" w:eastAsia="Times New Roman"/>
          <w:b w:val="0"/>
          <w:i w:val="0"/>
          <w:sz w:val="22"/>
        </w:rPr>
        <w:t>Sub-Region of Ilhas</w:t>
      </w:r>
    </w:p>
    <w:p>
      <w:r>
        <w:rPr>
          <w:rFonts w:ascii="Times New Roman" w:hAnsi="Times New Roman" w:eastAsia="Times New Roman"/>
          <w:b w:val="0"/>
          <w:i w:val="0"/>
          <w:sz w:val="22"/>
        </w:rPr>
        <w:t>Sector 1200m</w:t>
      </w:r>
    </w:p>
    <w:p>
      <w:r>
        <w:rPr>
          <w:rFonts w:ascii="Times New Roman" w:hAnsi="Times New Roman" w:eastAsia="Times New Roman"/>
          <w:b w:val="0"/>
          <w:i w:val="0"/>
          <w:sz w:val="22"/>
        </w:rPr>
        <w:t>and 1200m on 25/04/2006</w:t>
      </w:r>
    </w:p>
    <w:p>
      <w:r>
        <w:rPr>
          <w:rFonts w:ascii="Times New Roman" w:hAnsi="Times New Roman" w:eastAsia="Times New Roman"/>
          <w:b w:val="0"/>
          <w:i w:val="0"/>
          <w:sz w:val="22"/>
        </w:rPr>
        <w:t>Received fees for Rs ... NP</w:t>
      </w:r>
    </w:p>
    <w:p>
      <w:r>
        <w:rPr>
          <w:rFonts w:ascii="Times New Roman" w:hAnsi="Times New Roman" w:eastAsia="Times New Roman"/>
          <w:b w:val="0"/>
          <w:i w:val="0"/>
          <w:sz w:val="22"/>
        </w:rPr>
        <w:t>Registration</w:t>
      </w:r>
    </w:p>
    <w:p>
      <w:r>
        <w:rPr>
          <w:rFonts w:ascii="Times New Roman" w:hAnsi="Times New Roman" w:eastAsia="Times New Roman"/>
          <w:b w:val="0"/>
          <w:i w:val="0"/>
          <w:sz w:val="22"/>
        </w:rPr>
        <w:t>Copying (Folios)</w:t>
      </w:r>
    </w:p>
    <w:p>
      <w:r>
        <w:rPr>
          <w:rFonts w:ascii="Times New Roman" w:hAnsi="Times New Roman" w:eastAsia="Times New Roman"/>
          <w:b w:val="0"/>
          <w:i w:val="0"/>
          <w:sz w:val="22"/>
        </w:rPr>
        <w:t>Copying Endorsements</w:t>
      </w:r>
    </w:p>
    <w:p>
      <w:r>
        <w:rPr>
          <w:rFonts w:ascii="Times New Roman" w:hAnsi="Times New Roman" w:eastAsia="Times New Roman"/>
          <w:b w:val="0"/>
          <w:i w:val="0"/>
          <w:sz w:val="22"/>
        </w:rPr>
        <w:t>Postage.</w:t>
      </w:r>
    </w:p>
    <w:p>
      <w:r>
        <w:rPr>
          <w:rFonts w:ascii="Times New Roman" w:hAnsi="Times New Roman" w:eastAsia="Times New Roman"/>
          <w:b w:val="0"/>
          <w:i w:val="0"/>
          <w:sz w:val="22"/>
        </w:rPr>
        <w:t>Total Paid: 1,2468 of Rupees</w:t>
      </w:r>
    </w:p>
    <w:p>
      <w:r>
        <w:rPr>
          <w:rFonts w:ascii="Times New Roman" w:hAnsi="Times New Roman" w:eastAsia="Times New Roman"/>
          <w:b w:val="0"/>
          <w:i w:val="0"/>
          <w:sz w:val="22"/>
        </w:rPr>
        <w:t>DEED OF SALE</w:t>
      </w:r>
    </w:p>
    <w:p>
      <w:r>
        <w:rPr>
          <w:rFonts w:ascii="Times New Roman" w:hAnsi="Times New Roman" w:eastAsia="Times New Roman"/>
          <w:b w:val="0"/>
          <w:i w:val="0"/>
          <w:sz w:val="22"/>
        </w:rPr>
        <w:t>SUB-REGISTRAR</w:t>
      </w:r>
    </w:p>
    <w:p>
      <w:r>
        <w:rPr>
          <w:rFonts w:ascii="Times New Roman" w:hAnsi="Times New Roman" w:eastAsia="Times New Roman"/>
          <w:b w:val="0"/>
          <w:i w:val="0"/>
          <w:sz w:val="22"/>
        </w:rPr>
        <w:t>ILHAS</w:t>
      </w:r>
    </w:p>
    <w:p>
      <w:r>
        <w:rPr>
          <w:rFonts w:ascii="Times New Roman" w:hAnsi="Times New Roman" w:eastAsia="Times New Roman"/>
          <w:b w:val="0"/>
          <w:i w:val="0"/>
          <w:sz w:val="22"/>
        </w:rPr>
        <w:t>THE DEED OF SALE is executed on this 25th day of April of the year</w:t>
      </w:r>
    </w:p>
    <w:p>
      <w:r>
        <w:rPr>
          <w:rFonts w:ascii="Times New Roman" w:hAnsi="Times New Roman" w:eastAsia="Times New Roman"/>
          <w:b w:val="0"/>
          <w:i w:val="0"/>
          <w:sz w:val="22"/>
        </w:rPr>
        <w:t>Two Thousand and Six (25/04/2006) in Panaji, Taluka of Tiwada,</w:t>
      </w:r>
    </w:p>
    <w:p>
      <w:r>
        <w:rPr>
          <w:rFonts w:ascii="Times New Roman" w:hAnsi="Times New Roman" w:eastAsia="Times New Roman"/>
          <w:b w:val="0"/>
          <w:i w:val="0"/>
          <w:sz w:val="22"/>
        </w:rPr>
        <w:t>Registration Sub-District of Ilhas, District of North Goa, in the State of Goa.</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